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F878" w14:textId="77777777" w:rsidR="0077388C" w:rsidRPr="00CB729D" w:rsidRDefault="0077388C" w:rsidP="00504DA7">
      <w:pPr>
        <w:pStyle w:val="Subtitle"/>
        <w:rPr>
          <w:rFonts w:cs="Tahoma"/>
          <w:b/>
          <w:bCs/>
          <w:color w:val="FF0000"/>
          <w:sz w:val="24"/>
        </w:rPr>
      </w:pPr>
    </w:p>
    <w:p w14:paraId="1DC3BEC6" w14:textId="77777777" w:rsidR="0077388C" w:rsidRPr="00CB729D" w:rsidRDefault="0077388C" w:rsidP="00504DA7">
      <w:pPr>
        <w:pStyle w:val="Subtitle"/>
        <w:jc w:val="center"/>
        <w:rPr>
          <w:rFonts w:cs="Tahoma"/>
          <w:b/>
          <w:bCs/>
          <w:color w:val="FF0000"/>
          <w:sz w:val="24"/>
        </w:rPr>
      </w:pPr>
    </w:p>
    <w:p w14:paraId="0E0F5F8B" w14:textId="797A6BFF" w:rsidR="000252D4" w:rsidRPr="00CB729D" w:rsidRDefault="000252D4" w:rsidP="00504DA7">
      <w:pPr>
        <w:pStyle w:val="Subtitle"/>
        <w:jc w:val="center"/>
        <w:rPr>
          <w:rFonts w:cs="Tahoma"/>
          <w:sz w:val="24"/>
        </w:rPr>
      </w:pPr>
      <w:r w:rsidRPr="00CB729D">
        <w:rPr>
          <w:rFonts w:cs="Tahoma"/>
          <w:sz w:val="24"/>
        </w:rPr>
        <w:t>Submission by</w:t>
      </w:r>
    </w:p>
    <w:p w14:paraId="688E0D12" w14:textId="77777777" w:rsidR="0077388C" w:rsidRPr="00CB729D" w:rsidRDefault="0077388C" w:rsidP="00504DA7">
      <w:pPr>
        <w:jc w:val="center"/>
        <w:rPr>
          <w:rFonts w:ascii="Tahoma" w:hAnsi="Tahoma" w:cs="Tahoma"/>
        </w:rPr>
      </w:pPr>
    </w:p>
    <w:p w14:paraId="30CC33B7" w14:textId="5E57CF43" w:rsidR="003031D5" w:rsidRPr="00CB729D" w:rsidRDefault="008440DA" w:rsidP="00504DA7">
      <w:pPr>
        <w:spacing w:line="240" w:lineRule="auto"/>
        <w:jc w:val="center"/>
        <w:rPr>
          <w:rFonts w:ascii="Tahoma" w:hAnsi="Tahoma" w:cs="Tahoma"/>
        </w:rPr>
      </w:pPr>
      <w:r w:rsidRPr="00CB729D">
        <w:rPr>
          <w:rFonts w:ascii="Tahoma" w:hAnsi="Tahoma" w:cs="Tahoma"/>
          <w:noProof/>
          <w:sz w:val="24"/>
        </w:rPr>
        <w:drawing>
          <wp:inline distT="0" distB="0" distL="0" distR="0" wp14:anchorId="55AA6F8D" wp14:editId="456AFE35">
            <wp:extent cx="5315785" cy="109537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82104" cy="1109041"/>
                    </a:xfrm>
                    <a:prstGeom prst="rect">
                      <a:avLst/>
                    </a:prstGeom>
                  </pic:spPr>
                </pic:pic>
              </a:graphicData>
            </a:graphic>
          </wp:inline>
        </w:drawing>
      </w:r>
    </w:p>
    <w:p w14:paraId="6BC3C837" w14:textId="2CBDC83E" w:rsidR="0077388C" w:rsidRPr="00CB729D" w:rsidRDefault="004F7E3A" w:rsidP="00504DA7">
      <w:pPr>
        <w:spacing w:line="240" w:lineRule="auto"/>
        <w:jc w:val="center"/>
        <w:rPr>
          <w:rFonts w:ascii="Tahoma" w:hAnsi="Tahoma" w:cs="Tahoma"/>
        </w:rPr>
      </w:pPr>
      <w:r w:rsidRPr="00CB729D">
        <w:rPr>
          <w:rFonts w:ascii="Tahoma" w:hAnsi="Tahoma" w:cs="Tahoma"/>
          <w:noProof/>
          <w:sz w:val="24"/>
        </w:rPr>
        <w:drawing>
          <wp:anchor distT="0" distB="0" distL="114300" distR="114300" simplePos="0" relativeHeight="251658240" behindDoc="0" locked="0" layoutInCell="1" allowOverlap="1" wp14:anchorId="5632B17D" wp14:editId="6653D448">
            <wp:simplePos x="0" y="0"/>
            <wp:positionH relativeFrom="margin">
              <wp:align>center</wp:align>
            </wp:positionH>
            <wp:positionV relativeFrom="paragraph">
              <wp:posOffset>60960</wp:posOffset>
            </wp:positionV>
            <wp:extent cx="4223063" cy="1416050"/>
            <wp:effectExtent l="0" t="0" r="635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063" cy="1416050"/>
                    </a:xfrm>
                    <a:prstGeom prst="rect">
                      <a:avLst/>
                    </a:prstGeom>
                  </pic:spPr>
                </pic:pic>
              </a:graphicData>
            </a:graphic>
            <wp14:sizeRelH relativeFrom="margin">
              <wp14:pctWidth>0</wp14:pctWidth>
            </wp14:sizeRelH>
            <wp14:sizeRelV relativeFrom="margin">
              <wp14:pctHeight>0</wp14:pctHeight>
            </wp14:sizeRelV>
          </wp:anchor>
        </w:drawing>
      </w:r>
    </w:p>
    <w:p w14:paraId="347C45AF" w14:textId="38944F95" w:rsidR="000252D4" w:rsidRPr="00CB729D" w:rsidRDefault="000252D4" w:rsidP="00504DA7">
      <w:pPr>
        <w:pStyle w:val="Subtitle"/>
        <w:jc w:val="center"/>
        <w:rPr>
          <w:rFonts w:cs="Tahoma"/>
          <w:noProof/>
          <w:sz w:val="24"/>
        </w:rPr>
      </w:pPr>
    </w:p>
    <w:p w14:paraId="5B4F3FFA" w14:textId="2B9CBA8F" w:rsidR="005D32D6" w:rsidRPr="00CB729D" w:rsidRDefault="005D32D6" w:rsidP="00504DA7">
      <w:pPr>
        <w:pStyle w:val="Subtitle"/>
        <w:jc w:val="center"/>
        <w:rPr>
          <w:rFonts w:cs="Tahoma"/>
          <w:sz w:val="24"/>
        </w:rPr>
      </w:pPr>
    </w:p>
    <w:p w14:paraId="2B4486D2" w14:textId="350D8721" w:rsidR="005D32D6" w:rsidRPr="00CB729D" w:rsidRDefault="005D32D6" w:rsidP="00504DA7">
      <w:pPr>
        <w:pStyle w:val="Subtitle"/>
        <w:jc w:val="center"/>
        <w:rPr>
          <w:rFonts w:cs="Tahoma"/>
          <w:sz w:val="24"/>
        </w:rPr>
      </w:pPr>
    </w:p>
    <w:p w14:paraId="6305C9F0" w14:textId="7020EAEE" w:rsidR="0077388C" w:rsidRPr="00CB729D" w:rsidRDefault="0077388C" w:rsidP="00504DA7">
      <w:pPr>
        <w:jc w:val="center"/>
        <w:rPr>
          <w:rFonts w:ascii="Tahoma" w:hAnsi="Tahoma" w:cs="Tahoma"/>
        </w:rPr>
      </w:pPr>
    </w:p>
    <w:p w14:paraId="39E19822" w14:textId="2B25C7EC" w:rsidR="0077388C" w:rsidRPr="00CB729D" w:rsidRDefault="0077388C" w:rsidP="00504DA7">
      <w:pPr>
        <w:jc w:val="center"/>
        <w:rPr>
          <w:rFonts w:ascii="Tahoma" w:hAnsi="Tahoma" w:cs="Tahoma"/>
        </w:rPr>
      </w:pPr>
    </w:p>
    <w:p w14:paraId="63737EE6" w14:textId="77777777" w:rsidR="0077388C" w:rsidRPr="00CB729D" w:rsidRDefault="0077388C" w:rsidP="00504DA7">
      <w:pPr>
        <w:jc w:val="center"/>
        <w:rPr>
          <w:rFonts w:ascii="Tahoma" w:hAnsi="Tahoma" w:cs="Tahoma"/>
        </w:rPr>
      </w:pPr>
    </w:p>
    <w:p w14:paraId="4C4959B9" w14:textId="77777777" w:rsidR="004F7E3A" w:rsidRPr="00CB729D" w:rsidRDefault="000252D4" w:rsidP="00504DA7">
      <w:pPr>
        <w:pStyle w:val="Subtitle"/>
        <w:jc w:val="center"/>
        <w:rPr>
          <w:rFonts w:cs="Tahoma"/>
          <w:sz w:val="24"/>
        </w:rPr>
      </w:pPr>
      <w:r w:rsidRPr="00CB729D">
        <w:rPr>
          <w:rFonts w:cs="Tahoma"/>
          <w:sz w:val="24"/>
        </w:rPr>
        <w:t>to the</w:t>
      </w:r>
    </w:p>
    <w:p w14:paraId="1733A175" w14:textId="1F07D66F" w:rsidR="00106B2F" w:rsidRPr="00CB729D" w:rsidRDefault="0077388C" w:rsidP="00504DA7">
      <w:pPr>
        <w:pStyle w:val="Subtitle"/>
        <w:jc w:val="center"/>
        <w:rPr>
          <w:rFonts w:cs="Tahoma"/>
          <w:b/>
          <w:bCs/>
          <w:szCs w:val="28"/>
        </w:rPr>
      </w:pPr>
      <w:r w:rsidRPr="00CB729D">
        <w:rPr>
          <w:rFonts w:cs="Tahoma"/>
          <w:sz w:val="24"/>
        </w:rPr>
        <w:br/>
      </w:r>
      <w:r w:rsidR="004F7E3A" w:rsidRPr="00CB729D">
        <w:rPr>
          <w:rFonts w:cs="Tahoma"/>
          <w:b/>
          <w:bCs/>
          <w:szCs w:val="28"/>
        </w:rPr>
        <w:t>PRODUCTIVITY COM</w:t>
      </w:r>
      <w:r w:rsidR="0007094C" w:rsidRPr="00CB729D">
        <w:rPr>
          <w:rFonts w:cs="Tahoma"/>
          <w:b/>
          <w:bCs/>
          <w:szCs w:val="28"/>
        </w:rPr>
        <w:t>M</w:t>
      </w:r>
      <w:r w:rsidR="004F7E3A" w:rsidRPr="00CB729D">
        <w:rPr>
          <w:rFonts w:cs="Tahoma"/>
          <w:b/>
          <w:bCs/>
          <w:szCs w:val="28"/>
        </w:rPr>
        <w:t>ISSION</w:t>
      </w:r>
    </w:p>
    <w:p w14:paraId="739912A1" w14:textId="77777777" w:rsidR="004F7E3A" w:rsidRPr="00CB729D" w:rsidRDefault="004F7E3A" w:rsidP="00504DA7">
      <w:pPr>
        <w:jc w:val="center"/>
        <w:rPr>
          <w:rFonts w:ascii="Tahoma" w:hAnsi="Tahoma" w:cs="Tahoma"/>
        </w:rPr>
      </w:pPr>
    </w:p>
    <w:p w14:paraId="5F7EFBE9" w14:textId="77777777" w:rsidR="00FE5376" w:rsidRPr="00CB729D" w:rsidRDefault="000252D4" w:rsidP="00504DA7">
      <w:pPr>
        <w:pStyle w:val="Title"/>
        <w:jc w:val="center"/>
        <w:rPr>
          <w:rFonts w:cs="Tahoma"/>
          <w:b w:val="0"/>
          <w:bCs w:val="0"/>
          <w:sz w:val="24"/>
        </w:rPr>
      </w:pPr>
      <w:r w:rsidRPr="00CB729D">
        <w:rPr>
          <w:rFonts w:cs="Tahoma"/>
          <w:b w:val="0"/>
          <w:bCs w:val="0"/>
          <w:sz w:val="24"/>
        </w:rPr>
        <w:t>on th</w:t>
      </w:r>
      <w:r w:rsidR="00FE5376" w:rsidRPr="00CB729D">
        <w:rPr>
          <w:rFonts w:cs="Tahoma"/>
          <w:b w:val="0"/>
          <w:bCs w:val="0"/>
          <w:sz w:val="24"/>
        </w:rPr>
        <w:t>e</w:t>
      </w:r>
    </w:p>
    <w:p w14:paraId="20A702C4" w14:textId="691C1FB5" w:rsidR="00FE5376" w:rsidRPr="00CB729D" w:rsidRDefault="004F7E3A" w:rsidP="00504DA7">
      <w:pPr>
        <w:pStyle w:val="Title"/>
        <w:jc w:val="center"/>
        <w:rPr>
          <w:rFonts w:cs="Tahoma"/>
          <w:sz w:val="28"/>
          <w:szCs w:val="28"/>
        </w:rPr>
      </w:pPr>
      <w:bookmarkStart w:id="0" w:name="_Hlk104203452"/>
      <w:r w:rsidRPr="00CB729D">
        <w:rPr>
          <w:rFonts w:cs="Tahoma"/>
          <w:sz w:val="28"/>
          <w:szCs w:val="28"/>
        </w:rPr>
        <w:t>IMPROVING ECONOMIC RESILI</w:t>
      </w:r>
      <w:r w:rsidR="002312F6">
        <w:rPr>
          <w:rFonts w:cs="Tahoma"/>
          <w:sz w:val="28"/>
          <w:szCs w:val="28"/>
        </w:rPr>
        <w:t>E</w:t>
      </w:r>
      <w:r w:rsidRPr="00CB729D">
        <w:rPr>
          <w:rFonts w:cs="Tahoma"/>
          <w:sz w:val="28"/>
          <w:szCs w:val="28"/>
        </w:rPr>
        <w:t>NCE</w:t>
      </w:r>
    </w:p>
    <w:p w14:paraId="2474FD98" w14:textId="77777777" w:rsidR="0077388C" w:rsidRPr="00CB729D" w:rsidRDefault="0077388C" w:rsidP="00504DA7">
      <w:pPr>
        <w:jc w:val="center"/>
        <w:rPr>
          <w:rFonts w:ascii="Tahoma" w:hAnsi="Tahoma" w:cs="Tahoma"/>
        </w:rPr>
      </w:pPr>
    </w:p>
    <w:bookmarkEnd w:id="0"/>
    <w:p w14:paraId="44F94C66" w14:textId="655EC744" w:rsidR="000252D4" w:rsidRPr="00CB729D" w:rsidRDefault="004F7E3A" w:rsidP="00504DA7">
      <w:pPr>
        <w:pStyle w:val="Title"/>
        <w:jc w:val="center"/>
        <w:rPr>
          <w:rFonts w:cs="Tahoma"/>
          <w:sz w:val="24"/>
        </w:rPr>
      </w:pPr>
      <w:r w:rsidRPr="00CB729D">
        <w:rPr>
          <w:rFonts w:cs="Tahoma"/>
          <w:sz w:val="24"/>
        </w:rPr>
        <w:t>17</w:t>
      </w:r>
      <w:r w:rsidRPr="00CB729D">
        <w:rPr>
          <w:rFonts w:cs="Tahoma"/>
          <w:sz w:val="24"/>
          <w:vertAlign w:val="superscript"/>
        </w:rPr>
        <w:t>th</w:t>
      </w:r>
      <w:r w:rsidR="00EB73FB" w:rsidRPr="00CB729D">
        <w:rPr>
          <w:rFonts w:cs="Tahoma"/>
          <w:sz w:val="24"/>
        </w:rPr>
        <w:t xml:space="preserve"> </w:t>
      </w:r>
      <w:r w:rsidRPr="00CB729D">
        <w:rPr>
          <w:rFonts w:cs="Tahoma"/>
          <w:sz w:val="24"/>
        </w:rPr>
        <w:t>April</w:t>
      </w:r>
      <w:r w:rsidR="001C4941" w:rsidRPr="00CB729D">
        <w:rPr>
          <w:rFonts w:cs="Tahoma"/>
          <w:sz w:val="24"/>
        </w:rPr>
        <w:t xml:space="preserve"> 2022</w:t>
      </w:r>
    </w:p>
    <w:p w14:paraId="7499337D" w14:textId="6CFC9459" w:rsidR="00721E4A" w:rsidRPr="00CB729D" w:rsidRDefault="00721E4A" w:rsidP="00504DA7">
      <w:pPr>
        <w:spacing w:line="240" w:lineRule="auto"/>
        <w:jc w:val="both"/>
        <w:rPr>
          <w:rFonts w:ascii="Tahoma" w:hAnsi="Tahoma" w:cs="Tahoma"/>
          <w:b/>
          <w:szCs w:val="24"/>
          <w:u w:val="single"/>
          <w:lang w:val="en-US"/>
        </w:rPr>
      </w:pPr>
    </w:p>
    <w:p w14:paraId="30D3FE36" w14:textId="4FCC3C67" w:rsidR="006C763F" w:rsidRPr="00CB729D" w:rsidRDefault="006C763F" w:rsidP="00504DA7">
      <w:pPr>
        <w:spacing w:line="240" w:lineRule="auto"/>
        <w:jc w:val="both"/>
        <w:rPr>
          <w:rFonts w:ascii="Tahoma" w:hAnsi="Tahoma" w:cs="Tahoma"/>
          <w:b/>
          <w:szCs w:val="24"/>
          <w:u w:val="single"/>
          <w:lang w:val="en-US"/>
        </w:rPr>
      </w:pPr>
    </w:p>
    <w:p w14:paraId="69360CA3" w14:textId="7E192ADB" w:rsidR="006C763F" w:rsidRPr="00CB729D" w:rsidRDefault="006C763F" w:rsidP="00504DA7">
      <w:pPr>
        <w:spacing w:line="240" w:lineRule="auto"/>
        <w:jc w:val="both"/>
        <w:rPr>
          <w:rFonts w:ascii="Tahoma" w:hAnsi="Tahoma" w:cs="Tahoma"/>
          <w:b/>
          <w:szCs w:val="24"/>
          <w:u w:val="single"/>
          <w:lang w:val="en-US"/>
        </w:rPr>
      </w:pPr>
    </w:p>
    <w:p w14:paraId="268E07D9" w14:textId="31CFE613" w:rsidR="001C62EE" w:rsidRPr="00CB729D" w:rsidRDefault="001C62EE" w:rsidP="00504DA7">
      <w:pPr>
        <w:spacing w:line="240" w:lineRule="auto"/>
        <w:jc w:val="both"/>
        <w:rPr>
          <w:rFonts w:ascii="Tahoma" w:hAnsi="Tahoma" w:cs="Tahoma"/>
          <w:b/>
          <w:szCs w:val="24"/>
          <w:u w:val="single"/>
          <w:lang w:val="en-US"/>
        </w:rPr>
      </w:pPr>
    </w:p>
    <w:p w14:paraId="0FBA435E" w14:textId="390F14C6" w:rsidR="001C62EE" w:rsidRDefault="001C62EE" w:rsidP="00504DA7">
      <w:pPr>
        <w:spacing w:line="240" w:lineRule="auto"/>
        <w:jc w:val="both"/>
        <w:rPr>
          <w:rFonts w:ascii="Tahoma" w:hAnsi="Tahoma" w:cs="Tahoma"/>
          <w:b/>
          <w:szCs w:val="24"/>
          <w:u w:val="single"/>
          <w:lang w:val="en-US"/>
        </w:rPr>
      </w:pPr>
    </w:p>
    <w:p w14:paraId="129CCE7E" w14:textId="77777777" w:rsidR="00504DA7" w:rsidRPr="00CB729D" w:rsidRDefault="00504DA7" w:rsidP="00504DA7">
      <w:pPr>
        <w:spacing w:line="240" w:lineRule="auto"/>
        <w:jc w:val="both"/>
        <w:rPr>
          <w:rFonts w:ascii="Tahoma" w:hAnsi="Tahoma" w:cs="Tahoma"/>
          <w:b/>
          <w:szCs w:val="24"/>
          <w:u w:val="single"/>
          <w:lang w:val="en-US"/>
        </w:rPr>
      </w:pPr>
    </w:p>
    <w:p w14:paraId="33F43AFD" w14:textId="77777777" w:rsidR="00F648C2" w:rsidRPr="00CB729D" w:rsidRDefault="00F648C2" w:rsidP="00504DA7">
      <w:pPr>
        <w:spacing w:line="240" w:lineRule="auto"/>
        <w:jc w:val="both"/>
        <w:rPr>
          <w:rFonts w:ascii="Tahoma" w:hAnsi="Tahoma" w:cs="Tahoma"/>
          <w:b/>
          <w:szCs w:val="24"/>
          <w:u w:val="single"/>
          <w:lang w:val="en-US"/>
        </w:rPr>
      </w:pPr>
    </w:p>
    <w:p w14:paraId="4AF33F2B" w14:textId="77777777" w:rsidR="00664BC1" w:rsidRPr="00664BC1" w:rsidRDefault="00664BC1" w:rsidP="00664BC1">
      <w:pPr>
        <w:spacing w:line="240" w:lineRule="auto"/>
        <w:ind w:right="340"/>
        <w:rPr>
          <w:rFonts w:ascii="Tahoma" w:hAnsi="Tahoma" w:cs="Tahoma"/>
          <w:b/>
          <w:bCs/>
          <w:sz w:val="20"/>
          <w:szCs w:val="20"/>
          <w:u w:val="single"/>
        </w:rPr>
      </w:pPr>
      <w:r w:rsidRPr="00664BC1">
        <w:rPr>
          <w:rFonts w:ascii="Tahoma" w:hAnsi="Tahoma" w:cs="Tahoma"/>
          <w:b/>
          <w:bCs/>
          <w:sz w:val="20"/>
          <w:szCs w:val="20"/>
          <w:u w:val="single"/>
        </w:rPr>
        <w:lastRenderedPageBreak/>
        <w:t>GENERAL DISCUSSION</w:t>
      </w:r>
    </w:p>
    <w:p w14:paraId="70CB22C5" w14:textId="77777777" w:rsidR="00664BC1" w:rsidRPr="00664BC1" w:rsidRDefault="00664BC1" w:rsidP="00664BC1">
      <w:pPr>
        <w:spacing w:line="240" w:lineRule="auto"/>
        <w:ind w:right="340"/>
        <w:rPr>
          <w:rFonts w:ascii="Tahoma" w:hAnsi="Tahoma" w:cs="Tahoma"/>
          <w:sz w:val="20"/>
          <w:szCs w:val="20"/>
        </w:rPr>
      </w:pPr>
    </w:p>
    <w:p w14:paraId="1537488F" w14:textId="3B9AA27E" w:rsidR="00664BC1" w:rsidRDefault="00664BC1" w:rsidP="00664BC1">
      <w:pPr>
        <w:spacing w:line="240" w:lineRule="auto"/>
        <w:ind w:right="340"/>
        <w:rPr>
          <w:rFonts w:ascii="Tahoma" w:hAnsi="Tahoma" w:cs="Tahoma"/>
          <w:sz w:val="20"/>
          <w:szCs w:val="20"/>
        </w:rPr>
      </w:pPr>
      <w:r w:rsidRPr="00664BC1">
        <w:rPr>
          <w:rFonts w:ascii="Tahoma" w:hAnsi="Tahoma" w:cs="Tahoma"/>
          <w:sz w:val="20"/>
          <w:szCs w:val="20"/>
        </w:rPr>
        <w:t>Business New Zealand and Export New Zealand welcome the opportunity to comment on the 'Improving Economic Resilience' issues paper on behalf of our members.</w:t>
      </w:r>
      <w:r w:rsidR="00067D75">
        <w:rPr>
          <w:rFonts w:ascii="Tahoma" w:hAnsi="Tahoma" w:cs="Tahoma"/>
          <w:sz w:val="20"/>
          <w:szCs w:val="20"/>
        </w:rPr>
        <w:br/>
      </w:r>
      <w:r w:rsidR="00067D75">
        <w:rPr>
          <w:rFonts w:ascii="Tahoma" w:hAnsi="Tahoma" w:cs="Tahoma"/>
          <w:sz w:val="20"/>
          <w:szCs w:val="20"/>
        </w:rPr>
        <w:br/>
      </w:r>
      <w:r w:rsidRPr="00664BC1">
        <w:rPr>
          <w:rFonts w:ascii="Tahoma" w:hAnsi="Tahoma" w:cs="Tahoma"/>
          <w:sz w:val="20"/>
          <w:szCs w:val="20"/>
        </w:rPr>
        <w:t xml:space="preserve">Given New Zealand's distance from large international markets, and dependence on trade for economic prosperity, New Zealand Inc. needs a robust and reliable freight and supply chain system. </w:t>
      </w:r>
    </w:p>
    <w:p w14:paraId="17383404" w14:textId="735EC1A2" w:rsidR="00664BC1" w:rsidRPr="00664BC1" w:rsidRDefault="00664BC1" w:rsidP="00664BC1">
      <w:pPr>
        <w:spacing w:line="240" w:lineRule="auto"/>
        <w:ind w:right="340"/>
        <w:rPr>
          <w:rFonts w:ascii="Tahoma" w:hAnsi="Tahoma" w:cs="Tahoma"/>
          <w:sz w:val="20"/>
          <w:szCs w:val="20"/>
        </w:rPr>
      </w:pPr>
      <w:r w:rsidRPr="00664BC1">
        <w:rPr>
          <w:rFonts w:ascii="Tahoma" w:hAnsi="Tahoma" w:cs="Tahoma"/>
          <w:sz w:val="20"/>
          <w:szCs w:val="20"/>
        </w:rPr>
        <w:t xml:space="preserve">The Covid-19 pandemic highlighted the many flow-on impacts of disruption in the supply chain. Throughout the pandemic, the many </w:t>
      </w:r>
      <w:proofErr w:type="spellStart"/>
      <w:r w:rsidRPr="00664BC1">
        <w:rPr>
          <w:rFonts w:ascii="Tahoma" w:hAnsi="Tahoma" w:cs="Tahoma"/>
          <w:sz w:val="20"/>
          <w:szCs w:val="20"/>
        </w:rPr>
        <w:t>many</w:t>
      </w:r>
      <w:proofErr w:type="spellEnd"/>
      <w:r w:rsidRPr="00664BC1">
        <w:rPr>
          <w:rFonts w:ascii="Tahoma" w:hAnsi="Tahoma" w:cs="Tahoma"/>
          <w:sz w:val="20"/>
          <w:szCs w:val="20"/>
        </w:rPr>
        <w:t xml:space="preserve"> flow-on impacts of supply chain disruption became evident. Businesses were unable to receive components to complete the manufacture of their products. Many businesses had difficulty finding container space, and some were paying up to 400% more. Many businesses had to lease warehouse space for extra storage of raw materials. Many of these businesses were unable to increase their prices as they needed to remain globally competitive. Businesses felt the full impact of New Zealand's distance from international markets.</w:t>
      </w:r>
    </w:p>
    <w:p w14:paraId="72107B3F" w14:textId="7DCCD30B" w:rsidR="00664BC1" w:rsidRPr="00664BC1" w:rsidRDefault="00067D75" w:rsidP="00664BC1">
      <w:pPr>
        <w:spacing w:line="240" w:lineRule="auto"/>
        <w:ind w:right="340"/>
        <w:rPr>
          <w:rFonts w:ascii="Tahoma" w:hAnsi="Tahoma" w:cs="Tahoma"/>
          <w:b/>
          <w:bCs/>
          <w:sz w:val="20"/>
          <w:szCs w:val="20"/>
        </w:rPr>
      </w:pPr>
      <w:r w:rsidRPr="00664BC1">
        <w:rPr>
          <w:rFonts w:ascii="Tahoma" w:hAnsi="Tahoma" w:cs="Tahoma"/>
          <w:b/>
          <w:bCs/>
          <w:sz w:val="20"/>
          <w:szCs w:val="20"/>
        </w:rPr>
        <w:t>FEEDBACK ON THE INITIAL SET OF QUESTIONS:</w:t>
      </w:r>
    </w:p>
    <w:p w14:paraId="1B6FB7FB" w14:textId="77777777" w:rsidR="007A1BDA" w:rsidRDefault="00664BC1" w:rsidP="00E37174">
      <w:pPr>
        <w:spacing w:line="240" w:lineRule="auto"/>
        <w:ind w:right="340"/>
        <w:rPr>
          <w:rFonts w:ascii="Tahoma" w:hAnsi="Tahoma" w:cs="Tahoma"/>
          <w:b/>
          <w:bCs/>
          <w:sz w:val="20"/>
          <w:szCs w:val="20"/>
        </w:rPr>
      </w:pPr>
      <w:r w:rsidRPr="00664BC1">
        <w:rPr>
          <w:rFonts w:ascii="Tahoma" w:hAnsi="Tahoma" w:cs="Tahoma"/>
          <w:b/>
          <w:bCs/>
          <w:sz w:val="20"/>
          <w:szCs w:val="20"/>
        </w:rPr>
        <w:t>Q.1 What supply chain disruptions and trends are you worried about?:</w:t>
      </w:r>
    </w:p>
    <w:p w14:paraId="50D8C649" w14:textId="3330E909" w:rsidR="00E37174" w:rsidRPr="007A1BDA" w:rsidRDefault="007A1BDA" w:rsidP="007A1BDA">
      <w:pPr>
        <w:spacing w:line="240" w:lineRule="auto"/>
        <w:ind w:left="720" w:right="340" w:hanging="720"/>
        <w:rPr>
          <w:rFonts w:ascii="Tahoma" w:hAnsi="Tahoma" w:cs="Tahoma"/>
          <w:b/>
          <w:bCs/>
          <w:sz w:val="20"/>
          <w:szCs w:val="20"/>
        </w:rPr>
      </w:pPr>
      <w:r>
        <w:rPr>
          <w:rFonts w:ascii="Tahoma" w:hAnsi="Tahoma" w:cs="Tahoma"/>
          <w:sz w:val="20"/>
          <w:szCs w:val="20"/>
        </w:rPr>
        <w:t xml:space="preserve">1.1 </w:t>
      </w:r>
      <w:r>
        <w:rPr>
          <w:rFonts w:ascii="Tahoma" w:hAnsi="Tahoma" w:cs="Tahoma"/>
          <w:sz w:val="20"/>
          <w:szCs w:val="20"/>
        </w:rPr>
        <w:tab/>
      </w:r>
      <w:r w:rsidR="00664BC1" w:rsidRPr="0036435F">
        <w:rPr>
          <w:rFonts w:ascii="Tahoma" w:hAnsi="Tahoma" w:cs="Tahoma"/>
          <w:sz w:val="20"/>
          <w:szCs w:val="20"/>
        </w:rPr>
        <w:t xml:space="preserve">Cost and reliability: In the 2022 ExportNZ DHL Export Barometer survey, cost and availability of transport and logistics remained the top issue for exporters for the third year in a row. Approximately 88% of respondents reported both delayed transit times and increased costs and 47% of respondents reported being unable to get shipping space. </w:t>
      </w:r>
    </w:p>
    <w:p w14:paraId="4C97F815" w14:textId="53826B83" w:rsidR="00E37174" w:rsidRPr="00E37174" w:rsidRDefault="00664BC1" w:rsidP="00E37174">
      <w:pPr>
        <w:pStyle w:val="ListParagraph"/>
        <w:numPr>
          <w:ilvl w:val="1"/>
          <w:numId w:val="38"/>
        </w:numPr>
        <w:spacing w:line="240" w:lineRule="auto"/>
        <w:ind w:right="340"/>
        <w:rPr>
          <w:rFonts w:ascii="Tahoma" w:hAnsi="Tahoma" w:cs="Tahoma"/>
          <w:b/>
          <w:bCs/>
          <w:sz w:val="20"/>
          <w:szCs w:val="20"/>
        </w:rPr>
      </w:pPr>
      <w:r w:rsidRPr="00E37174">
        <w:rPr>
          <w:rFonts w:ascii="Tahoma" w:hAnsi="Tahoma" w:cs="Tahoma"/>
          <w:sz w:val="20"/>
          <w:szCs w:val="20"/>
        </w:rPr>
        <w:t xml:space="preserve">Non-tariff barriers: </w:t>
      </w:r>
      <w:r w:rsidR="005434BD" w:rsidRPr="00E37174">
        <w:rPr>
          <w:rFonts w:ascii="Tahoma" w:hAnsi="Tahoma" w:cs="Tahoma"/>
          <w:sz w:val="20"/>
          <w:szCs w:val="20"/>
        </w:rPr>
        <w:t>These can</w:t>
      </w:r>
      <w:r w:rsidRPr="00E37174">
        <w:rPr>
          <w:rFonts w:ascii="Tahoma" w:hAnsi="Tahoma" w:cs="Tahoma"/>
          <w:sz w:val="20"/>
          <w:szCs w:val="20"/>
        </w:rPr>
        <w:t xml:space="preserve"> cause disruptions at ports. </w:t>
      </w:r>
      <w:r w:rsidR="00E37174">
        <w:rPr>
          <w:rFonts w:ascii="Tahoma" w:hAnsi="Tahoma" w:cs="Tahoma"/>
          <w:sz w:val="20"/>
          <w:szCs w:val="20"/>
        </w:rPr>
        <w:br/>
      </w:r>
    </w:p>
    <w:p w14:paraId="26101F03" w14:textId="77777777" w:rsidR="00E37174" w:rsidRPr="00E37174" w:rsidRDefault="00664BC1" w:rsidP="00E37174">
      <w:pPr>
        <w:pStyle w:val="ListParagraph"/>
        <w:numPr>
          <w:ilvl w:val="1"/>
          <w:numId w:val="38"/>
        </w:numPr>
        <w:spacing w:line="240" w:lineRule="auto"/>
        <w:ind w:right="340"/>
        <w:rPr>
          <w:rFonts w:ascii="Tahoma" w:hAnsi="Tahoma" w:cs="Tahoma"/>
          <w:b/>
          <w:bCs/>
          <w:sz w:val="20"/>
          <w:szCs w:val="20"/>
        </w:rPr>
      </w:pPr>
      <w:r w:rsidRPr="00E37174">
        <w:rPr>
          <w:rFonts w:ascii="Tahoma" w:hAnsi="Tahoma" w:cs="Tahoma"/>
          <w:sz w:val="20"/>
          <w:szCs w:val="20"/>
        </w:rPr>
        <w:t xml:space="preserve">Cybersecurity: The increasing use of technology and digital platforms in supply chain management creates new vulnerabilities for </w:t>
      </w:r>
      <w:proofErr w:type="spellStart"/>
      <w:r w:rsidRPr="00E37174">
        <w:rPr>
          <w:rFonts w:ascii="Tahoma" w:hAnsi="Tahoma" w:cs="Tahoma"/>
          <w:sz w:val="20"/>
          <w:szCs w:val="20"/>
        </w:rPr>
        <w:t>cyber attacks</w:t>
      </w:r>
      <w:proofErr w:type="spellEnd"/>
      <w:r w:rsidRPr="00E37174">
        <w:rPr>
          <w:rFonts w:ascii="Tahoma" w:hAnsi="Tahoma" w:cs="Tahoma"/>
          <w:sz w:val="20"/>
          <w:szCs w:val="20"/>
        </w:rPr>
        <w:t>, data breaches, and ransomware attacks that can impact the entire supply chain.</w:t>
      </w:r>
      <w:r w:rsidRPr="00E37174">
        <w:rPr>
          <w:rFonts w:ascii="Tahoma" w:hAnsi="Tahoma" w:cs="Tahoma"/>
          <w:sz w:val="20"/>
          <w:szCs w:val="20"/>
        </w:rPr>
        <w:br/>
      </w:r>
    </w:p>
    <w:p w14:paraId="03DD05F4" w14:textId="76289D8F" w:rsidR="00E37174" w:rsidRPr="007A1BDA" w:rsidRDefault="00664BC1" w:rsidP="00E37174">
      <w:pPr>
        <w:pStyle w:val="ListParagraph"/>
        <w:numPr>
          <w:ilvl w:val="1"/>
          <w:numId w:val="38"/>
        </w:numPr>
        <w:spacing w:line="240" w:lineRule="auto"/>
        <w:ind w:right="340"/>
        <w:rPr>
          <w:rFonts w:ascii="Tahoma" w:hAnsi="Tahoma" w:cs="Tahoma"/>
          <w:b/>
          <w:bCs/>
          <w:sz w:val="20"/>
          <w:szCs w:val="20"/>
        </w:rPr>
      </w:pPr>
      <w:r w:rsidRPr="00E37174">
        <w:rPr>
          <w:rFonts w:ascii="Tahoma" w:hAnsi="Tahoma" w:cs="Tahoma"/>
          <w:sz w:val="20"/>
          <w:szCs w:val="20"/>
        </w:rPr>
        <w:t xml:space="preserve">Climate change: Extreme weather events, natural disasters, and other climate-related risks can disrupt supply chain operations, causing delays, shortages, and increased costs. Cyclone Gabrielle highlighted how fragile our road and rail networks are. </w:t>
      </w:r>
      <w:r w:rsidR="007A1BDA">
        <w:rPr>
          <w:rFonts w:ascii="Tahoma" w:hAnsi="Tahoma" w:cs="Tahoma"/>
          <w:sz w:val="20"/>
          <w:szCs w:val="20"/>
        </w:rPr>
        <w:br/>
      </w:r>
    </w:p>
    <w:p w14:paraId="178617B7" w14:textId="1E6A95B3" w:rsidR="00067D75" w:rsidRPr="00E37174" w:rsidRDefault="00664BC1" w:rsidP="00E37174">
      <w:pPr>
        <w:pStyle w:val="ListParagraph"/>
        <w:numPr>
          <w:ilvl w:val="1"/>
          <w:numId w:val="38"/>
        </w:numPr>
        <w:spacing w:line="240" w:lineRule="auto"/>
        <w:ind w:right="340"/>
        <w:rPr>
          <w:rFonts w:ascii="Tahoma" w:hAnsi="Tahoma" w:cs="Tahoma"/>
          <w:b/>
          <w:bCs/>
          <w:sz w:val="20"/>
          <w:szCs w:val="20"/>
        </w:rPr>
      </w:pPr>
      <w:r w:rsidRPr="00E37174">
        <w:rPr>
          <w:rFonts w:ascii="Tahoma" w:hAnsi="Tahoma" w:cs="Tahoma"/>
          <w:sz w:val="20"/>
          <w:szCs w:val="20"/>
        </w:rPr>
        <w:t>Geopolitical tensions: Rising tensions between countries and political instability can lead to trade restrictions, sanctions, and supply chain disruptions.</w:t>
      </w:r>
    </w:p>
    <w:p w14:paraId="449773F9" w14:textId="77777777" w:rsidR="005434BD" w:rsidRPr="005434BD" w:rsidRDefault="005434BD" w:rsidP="005434BD">
      <w:pPr>
        <w:pStyle w:val="ListParagraph"/>
        <w:spacing w:line="240" w:lineRule="auto"/>
        <w:ind w:left="360" w:right="340"/>
        <w:rPr>
          <w:rFonts w:ascii="Tahoma" w:hAnsi="Tahoma" w:cs="Tahoma"/>
          <w:sz w:val="20"/>
          <w:szCs w:val="20"/>
        </w:rPr>
      </w:pPr>
    </w:p>
    <w:p w14:paraId="44082949" w14:textId="77777777" w:rsidR="00952068" w:rsidRDefault="00664BC1" w:rsidP="00952068">
      <w:pPr>
        <w:spacing w:line="240" w:lineRule="auto"/>
        <w:ind w:right="340"/>
        <w:rPr>
          <w:rFonts w:ascii="Tahoma" w:hAnsi="Tahoma" w:cs="Tahoma"/>
          <w:b/>
          <w:bCs/>
          <w:sz w:val="20"/>
          <w:szCs w:val="20"/>
        </w:rPr>
      </w:pPr>
      <w:r w:rsidRPr="00664BC1">
        <w:rPr>
          <w:rFonts w:ascii="Tahoma" w:hAnsi="Tahoma" w:cs="Tahoma"/>
          <w:b/>
          <w:bCs/>
          <w:sz w:val="20"/>
          <w:szCs w:val="20"/>
        </w:rPr>
        <w:t>Q.2 What is your industry/community currently doing or planning to do to address supply chain issues?</w:t>
      </w:r>
    </w:p>
    <w:p w14:paraId="3ED98416" w14:textId="77777777" w:rsidR="00952068" w:rsidRPr="00952068" w:rsidRDefault="00664BC1" w:rsidP="00952068">
      <w:pPr>
        <w:pStyle w:val="ListParagraph"/>
        <w:numPr>
          <w:ilvl w:val="1"/>
          <w:numId w:val="37"/>
        </w:numPr>
        <w:spacing w:line="240" w:lineRule="auto"/>
        <w:ind w:right="340"/>
        <w:rPr>
          <w:rFonts w:ascii="Tahoma" w:hAnsi="Tahoma" w:cs="Tahoma"/>
          <w:b/>
          <w:bCs/>
          <w:sz w:val="20"/>
          <w:szCs w:val="20"/>
        </w:rPr>
      </w:pPr>
      <w:r w:rsidRPr="00952068">
        <w:rPr>
          <w:rFonts w:ascii="Tahoma" w:hAnsi="Tahoma" w:cs="Tahoma"/>
          <w:sz w:val="20"/>
          <w:szCs w:val="20"/>
        </w:rPr>
        <w:t>Bus</w:t>
      </w:r>
      <w:r w:rsidR="00706EE4" w:rsidRPr="00952068">
        <w:rPr>
          <w:rFonts w:ascii="Tahoma" w:hAnsi="Tahoma" w:cs="Tahoma"/>
          <w:sz w:val="20"/>
          <w:szCs w:val="20"/>
        </w:rPr>
        <w:t>i</w:t>
      </w:r>
      <w:r w:rsidRPr="00952068">
        <w:rPr>
          <w:rFonts w:ascii="Tahoma" w:hAnsi="Tahoma" w:cs="Tahoma"/>
          <w:sz w:val="20"/>
          <w:szCs w:val="20"/>
        </w:rPr>
        <w:t xml:space="preserve">nesses have had to adapt to meet supply chain constraints. The paper rightly points out that businesses are moving away from just-in-time (JIT) supply chains for many reasons. The global COVID-19 pandemic highlighted the fragility of operating in this manner. The delays and disruptions caused by factory shutdowns, transportation disruptions, and border closures, cause significant disruptions to supply chains worldwide. However, many of the broader disruptions outlined in Q.1 have resulted in businesses adopting a 'Just in case' approach to managing their supply chains. </w:t>
      </w:r>
    </w:p>
    <w:p w14:paraId="7611BA53" w14:textId="77777777" w:rsidR="0036435F" w:rsidRPr="0036435F" w:rsidRDefault="0036435F" w:rsidP="0036435F">
      <w:pPr>
        <w:pStyle w:val="ListParagraph"/>
        <w:spacing w:line="240" w:lineRule="auto"/>
        <w:ind w:right="340"/>
        <w:rPr>
          <w:rFonts w:ascii="Tahoma" w:hAnsi="Tahoma" w:cs="Tahoma"/>
          <w:b/>
          <w:bCs/>
          <w:sz w:val="20"/>
          <w:szCs w:val="20"/>
        </w:rPr>
      </w:pPr>
    </w:p>
    <w:p w14:paraId="5B3CA49A" w14:textId="549BBF96" w:rsidR="00F83461" w:rsidRPr="00952068" w:rsidRDefault="00664BC1" w:rsidP="00952068">
      <w:pPr>
        <w:pStyle w:val="ListParagraph"/>
        <w:numPr>
          <w:ilvl w:val="1"/>
          <w:numId w:val="37"/>
        </w:numPr>
        <w:spacing w:line="240" w:lineRule="auto"/>
        <w:ind w:right="340"/>
        <w:rPr>
          <w:rFonts w:ascii="Tahoma" w:hAnsi="Tahoma" w:cs="Tahoma"/>
          <w:b/>
          <w:bCs/>
          <w:sz w:val="20"/>
          <w:szCs w:val="20"/>
        </w:rPr>
      </w:pPr>
      <w:r w:rsidRPr="00952068">
        <w:rPr>
          <w:rFonts w:ascii="Tahoma" w:hAnsi="Tahoma" w:cs="Tahoma"/>
          <w:sz w:val="20"/>
          <w:szCs w:val="20"/>
        </w:rPr>
        <w:t>Businesses have had to implement various strategies to mitigate supply chain constraints and disruptions. The business community tells us that they have:</w:t>
      </w:r>
    </w:p>
    <w:p w14:paraId="6C64608A" w14:textId="61D87A8D" w:rsidR="00F83461" w:rsidRDefault="00664BC1" w:rsidP="00F83461">
      <w:pPr>
        <w:pStyle w:val="ListParagraph"/>
        <w:numPr>
          <w:ilvl w:val="0"/>
          <w:numId w:val="33"/>
        </w:numPr>
        <w:spacing w:line="240" w:lineRule="auto"/>
        <w:ind w:right="340"/>
        <w:rPr>
          <w:rFonts w:ascii="Tahoma" w:hAnsi="Tahoma" w:cs="Tahoma"/>
          <w:sz w:val="20"/>
          <w:szCs w:val="20"/>
        </w:rPr>
      </w:pPr>
      <w:r w:rsidRPr="00F83461">
        <w:rPr>
          <w:rFonts w:ascii="Tahoma" w:hAnsi="Tahoma" w:cs="Tahoma"/>
          <w:sz w:val="20"/>
          <w:szCs w:val="20"/>
        </w:rPr>
        <w:t>Diversified their supply sources into their supply chain networks.</w:t>
      </w:r>
    </w:p>
    <w:p w14:paraId="3EC9D7AD" w14:textId="77777777" w:rsidR="00F83461" w:rsidRDefault="00664BC1" w:rsidP="00664BC1">
      <w:pPr>
        <w:pStyle w:val="ListParagraph"/>
        <w:numPr>
          <w:ilvl w:val="0"/>
          <w:numId w:val="33"/>
        </w:numPr>
        <w:spacing w:line="240" w:lineRule="auto"/>
        <w:ind w:right="340"/>
        <w:rPr>
          <w:rFonts w:ascii="Tahoma" w:hAnsi="Tahoma" w:cs="Tahoma"/>
          <w:sz w:val="20"/>
          <w:szCs w:val="20"/>
        </w:rPr>
      </w:pPr>
      <w:r w:rsidRPr="00664BC1">
        <w:rPr>
          <w:rFonts w:ascii="Tahoma" w:hAnsi="Tahoma" w:cs="Tahoma"/>
          <w:sz w:val="20"/>
          <w:szCs w:val="20"/>
        </w:rPr>
        <w:t xml:space="preserve">Increased stock on hand. </w:t>
      </w:r>
    </w:p>
    <w:p w14:paraId="629F64B5" w14:textId="77777777" w:rsidR="00F83461" w:rsidRDefault="00664BC1" w:rsidP="00664BC1">
      <w:pPr>
        <w:pStyle w:val="ListParagraph"/>
        <w:numPr>
          <w:ilvl w:val="0"/>
          <w:numId w:val="33"/>
        </w:numPr>
        <w:spacing w:line="240" w:lineRule="auto"/>
        <w:ind w:right="340"/>
        <w:rPr>
          <w:rFonts w:ascii="Tahoma" w:hAnsi="Tahoma" w:cs="Tahoma"/>
          <w:sz w:val="20"/>
          <w:szCs w:val="20"/>
        </w:rPr>
      </w:pPr>
      <w:r w:rsidRPr="00F83461">
        <w:rPr>
          <w:rFonts w:ascii="Tahoma" w:hAnsi="Tahoma" w:cs="Tahoma"/>
          <w:sz w:val="20"/>
          <w:szCs w:val="20"/>
        </w:rPr>
        <w:t xml:space="preserve">Invested in digital technologies, such as blockchain and artificial intelligence, to better track and manage their supply chains. </w:t>
      </w:r>
    </w:p>
    <w:p w14:paraId="0C4E33D3" w14:textId="77777777" w:rsidR="00F83461" w:rsidRDefault="00664BC1" w:rsidP="00664BC1">
      <w:pPr>
        <w:pStyle w:val="ListParagraph"/>
        <w:numPr>
          <w:ilvl w:val="0"/>
          <w:numId w:val="33"/>
        </w:numPr>
        <w:spacing w:line="240" w:lineRule="auto"/>
        <w:ind w:right="340"/>
        <w:rPr>
          <w:rFonts w:ascii="Tahoma" w:hAnsi="Tahoma" w:cs="Tahoma"/>
          <w:sz w:val="20"/>
          <w:szCs w:val="20"/>
        </w:rPr>
      </w:pPr>
      <w:r w:rsidRPr="00F83461">
        <w:rPr>
          <w:rFonts w:ascii="Tahoma" w:hAnsi="Tahoma" w:cs="Tahoma"/>
          <w:sz w:val="20"/>
          <w:szCs w:val="20"/>
        </w:rPr>
        <w:lastRenderedPageBreak/>
        <w:t>Focussed on developing closer relationships with their suppliers, ensuring better communication and collaboration.</w:t>
      </w:r>
    </w:p>
    <w:p w14:paraId="790760CE" w14:textId="77777777" w:rsidR="00F83461" w:rsidRDefault="00664BC1" w:rsidP="00664BC1">
      <w:pPr>
        <w:pStyle w:val="ListParagraph"/>
        <w:numPr>
          <w:ilvl w:val="0"/>
          <w:numId w:val="33"/>
        </w:numPr>
        <w:spacing w:line="240" w:lineRule="auto"/>
        <w:ind w:right="340"/>
        <w:rPr>
          <w:rFonts w:ascii="Tahoma" w:hAnsi="Tahoma" w:cs="Tahoma"/>
          <w:sz w:val="20"/>
          <w:szCs w:val="20"/>
        </w:rPr>
      </w:pPr>
      <w:r w:rsidRPr="00F83461">
        <w:rPr>
          <w:rFonts w:ascii="Tahoma" w:hAnsi="Tahoma" w:cs="Tahoma"/>
          <w:sz w:val="20"/>
          <w:szCs w:val="20"/>
        </w:rPr>
        <w:t>Adopted agile manufacturing strategies that allow them to quickly pivot their production processes to address changing demand patterns and supply chain disruptions.</w:t>
      </w:r>
    </w:p>
    <w:p w14:paraId="5D960535" w14:textId="0ECCDB51" w:rsidR="00664BC1" w:rsidRPr="00F83461" w:rsidRDefault="00664BC1" w:rsidP="00664BC1">
      <w:pPr>
        <w:pStyle w:val="ListParagraph"/>
        <w:numPr>
          <w:ilvl w:val="0"/>
          <w:numId w:val="33"/>
        </w:numPr>
        <w:spacing w:line="240" w:lineRule="auto"/>
        <w:ind w:right="340"/>
        <w:rPr>
          <w:rFonts w:ascii="Tahoma" w:hAnsi="Tahoma" w:cs="Tahoma"/>
          <w:sz w:val="20"/>
          <w:szCs w:val="20"/>
        </w:rPr>
      </w:pPr>
      <w:r w:rsidRPr="00F83461">
        <w:rPr>
          <w:rFonts w:ascii="Tahoma" w:hAnsi="Tahoma" w:cs="Tahoma"/>
          <w:sz w:val="20"/>
          <w:szCs w:val="20"/>
        </w:rPr>
        <w:t>Increased investment in manufacturing outside of New Zealand (offshoring) and in some cases employing more staff in overseas offices.</w:t>
      </w:r>
    </w:p>
    <w:p w14:paraId="02CD2D45" w14:textId="2E16ACD8" w:rsidR="00664BC1" w:rsidRPr="00F83461" w:rsidRDefault="00664BC1" w:rsidP="00664BC1">
      <w:pPr>
        <w:spacing w:line="240" w:lineRule="auto"/>
        <w:ind w:right="340"/>
        <w:rPr>
          <w:rFonts w:ascii="Tahoma" w:hAnsi="Tahoma" w:cs="Tahoma"/>
          <w:b/>
          <w:bCs/>
          <w:sz w:val="20"/>
          <w:szCs w:val="20"/>
        </w:rPr>
      </w:pPr>
      <w:r w:rsidRPr="00F83461">
        <w:rPr>
          <w:rFonts w:ascii="Tahoma" w:hAnsi="Tahoma" w:cs="Tahoma"/>
          <w:b/>
          <w:bCs/>
          <w:sz w:val="20"/>
          <w:szCs w:val="20"/>
        </w:rPr>
        <w:t>Q.3 How can the government help to enhance the resilience of your industry/community to supply chain disruptions?</w:t>
      </w:r>
    </w:p>
    <w:p w14:paraId="144E5CF4" w14:textId="77777777" w:rsidR="00664BC1" w:rsidRPr="00F83461" w:rsidRDefault="00664BC1" w:rsidP="00664BC1">
      <w:pPr>
        <w:spacing w:line="240" w:lineRule="auto"/>
        <w:ind w:right="340"/>
        <w:rPr>
          <w:rFonts w:ascii="Tahoma" w:hAnsi="Tahoma" w:cs="Tahoma"/>
          <w:b/>
          <w:bCs/>
          <w:sz w:val="20"/>
          <w:szCs w:val="20"/>
        </w:rPr>
      </w:pPr>
      <w:r w:rsidRPr="00F83461">
        <w:rPr>
          <w:rFonts w:ascii="Tahoma" w:hAnsi="Tahoma" w:cs="Tahoma"/>
          <w:b/>
          <w:bCs/>
          <w:sz w:val="20"/>
          <w:szCs w:val="20"/>
        </w:rPr>
        <w:t>3. Investing in New Zealand's transport network holistically:</w:t>
      </w:r>
    </w:p>
    <w:p w14:paraId="3C7157BA" w14:textId="633F4559" w:rsidR="00E75AC5" w:rsidRPr="000D3264" w:rsidRDefault="00664BC1" w:rsidP="00E75AC5">
      <w:pPr>
        <w:pStyle w:val="ListParagraph"/>
        <w:numPr>
          <w:ilvl w:val="1"/>
          <w:numId w:val="35"/>
        </w:numPr>
        <w:spacing w:line="240" w:lineRule="auto"/>
        <w:ind w:right="340"/>
        <w:rPr>
          <w:rFonts w:ascii="Tahoma" w:hAnsi="Tahoma" w:cs="Tahoma"/>
          <w:sz w:val="20"/>
          <w:szCs w:val="20"/>
        </w:rPr>
      </w:pPr>
      <w:r w:rsidRPr="000D3264">
        <w:rPr>
          <w:rFonts w:ascii="Tahoma" w:hAnsi="Tahoma" w:cs="Tahoma"/>
          <w:sz w:val="20"/>
          <w:szCs w:val="20"/>
        </w:rPr>
        <w:t xml:space="preserve">While there is little the New Zealand government can do to prevent disruptions to the international supply chain system, ensuring that domestic supply chain systems are robust and allow businesses to be agile is key to developing a future-proof supply chain system strategy. </w:t>
      </w:r>
      <w:r w:rsidR="00E75AC5" w:rsidRPr="000D3264">
        <w:rPr>
          <w:rFonts w:ascii="Tahoma" w:hAnsi="Tahoma" w:cs="Tahoma"/>
          <w:sz w:val="20"/>
          <w:szCs w:val="20"/>
        </w:rPr>
        <w:br/>
      </w:r>
    </w:p>
    <w:p w14:paraId="30DFBF14" w14:textId="12B227A7" w:rsidR="00E75AC5" w:rsidRPr="000D3264" w:rsidRDefault="00664BC1" w:rsidP="00E75AC5">
      <w:pPr>
        <w:pStyle w:val="ListParagraph"/>
        <w:numPr>
          <w:ilvl w:val="1"/>
          <w:numId w:val="35"/>
        </w:numPr>
        <w:spacing w:line="240" w:lineRule="auto"/>
        <w:ind w:right="340"/>
        <w:rPr>
          <w:rFonts w:ascii="Tahoma" w:hAnsi="Tahoma" w:cs="Tahoma"/>
          <w:sz w:val="20"/>
          <w:szCs w:val="20"/>
        </w:rPr>
      </w:pPr>
      <w:r w:rsidRPr="000D3264">
        <w:rPr>
          <w:rFonts w:ascii="Tahoma" w:hAnsi="Tahoma" w:cs="Tahoma"/>
          <w:sz w:val="20"/>
          <w:szCs w:val="20"/>
        </w:rPr>
        <w:t xml:space="preserve">We would like to see investment in New Zealand's domestic freight and supply chain system prioritised. The announcement in May 2022 that the Government has committed $30 million of funding for coastal shipping to improve domestic shipping services, reduce emissions, improve </w:t>
      </w:r>
      <w:proofErr w:type="gramStart"/>
      <w:r w:rsidRPr="000D3264">
        <w:rPr>
          <w:rFonts w:ascii="Tahoma" w:hAnsi="Tahoma" w:cs="Tahoma"/>
          <w:sz w:val="20"/>
          <w:szCs w:val="20"/>
        </w:rPr>
        <w:t>efficiency</w:t>
      </w:r>
      <w:proofErr w:type="gramEnd"/>
      <w:r w:rsidRPr="000D3264">
        <w:rPr>
          <w:rFonts w:ascii="Tahoma" w:hAnsi="Tahoma" w:cs="Tahoma"/>
          <w:sz w:val="20"/>
          <w:szCs w:val="20"/>
        </w:rPr>
        <w:t xml:space="preserve"> and upgrade maritime infrastructure is a welcome start. </w:t>
      </w:r>
      <w:r w:rsidR="00E75AC5" w:rsidRPr="000D3264">
        <w:rPr>
          <w:rFonts w:ascii="Tahoma" w:hAnsi="Tahoma" w:cs="Tahoma"/>
          <w:sz w:val="20"/>
          <w:szCs w:val="20"/>
        </w:rPr>
        <w:br/>
      </w:r>
    </w:p>
    <w:p w14:paraId="3162D103" w14:textId="36F93EA6" w:rsidR="00E75AC5" w:rsidRPr="000D3264" w:rsidRDefault="00664BC1" w:rsidP="00E75AC5">
      <w:pPr>
        <w:pStyle w:val="ListParagraph"/>
        <w:numPr>
          <w:ilvl w:val="1"/>
          <w:numId w:val="35"/>
        </w:numPr>
        <w:spacing w:line="240" w:lineRule="auto"/>
        <w:ind w:right="340"/>
        <w:rPr>
          <w:rFonts w:ascii="Tahoma" w:hAnsi="Tahoma" w:cs="Tahoma"/>
          <w:sz w:val="20"/>
          <w:szCs w:val="20"/>
        </w:rPr>
      </w:pPr>
      <w:r w:rsidRPr="000D3264">
        <w:rPr>
          <w:rFonts w:ascii="Tahoma" w:hAnsi="Tahoma" w:cs="Tahoma"/>
          <w:sz w:val="20"/>
          <w:szCs w:val="20"/>
        </w:rPr>
        <w:t>Further investment in upgrading and increasing coastal shipping and KiwiRail capacity to ensure domestic freight moves smoothly regionally is vital to building a robust domestic supply chain. For coastal shipping to work efficiently, ports will need to improve their infrastructure to be able to handle the extra movements double-handling of containers will create. We understand that currently, no New Zealand ports are equipped for coastal-to-international shipping transfers.</w:t>
      </w:r>
      <w:r w:rsidR="00E75AC5" w:rsidRPr="000D3264">
        <w:rPr>
          <w:rFonts w:ascii="Tahoma" w:hAnsi="Tahoma" w:cs="Tahoma"/>
          <w:sz w:val="20"/>
          <w:szCs w:val="20"/>
        </w:rPr>
        <w:br/>
      </w:r>
    </w:p>
    <w:p w14:paraId="5CFDA44B" w14:textId="0994B80D" w:rsidR="000D3264" w:rsidRPr="000D3264" w:rsidRDefault="00664BC1" w:rsidP="00E75AC5">
      <w:pPr>
        <w:pStyle w:val="ListParagraph"/>
        <w:numPr>
          <w:ilvl w:val="1"/>
          <w:numId w:val="35"/>
        </w:numPr>
        <w:spacing w:line="240" w:lineRule="auto"/>
        <w:ind w:right="340"/>
        <w:rPr>
          <w:rFonts w:ascii="Tahoma" w:hAnsi="Tahoma" w:cs="Tahoma"/>
          <w:sz w:val="20"/>
          <w:szCs w:val="20"/>
        </w:rPr>
      </w:pPr>
      <w:r w:rsidRPr="000D3264">
        <w:rPr>
          <w:rFonts w:ascii="Tahoma" w:hAnsi="Tahoma" w:cs="Tahoma"/>
          <w:sz w:val="20"/>
          <w:szCs w:val="20"/>
        </w:rPr>
        <w:t>Key freight routes must be identified, and investment in maintaining and upgrading the transport infrastructure on these routes should be a priority.</w:t>
      </w:r>
      <w:r w:rsidR="000D3264" w:rsidRPr="000D3264">
        <w:rPr>
          <w:rFonts w:ascii="Tahoma" w:hAnsi="Tahoma" w:cs="Tahoma"/>
          <w:sz w:val="20"/>
          <w:szCs w:val="20"/>
        </w:rPr>
        <w:br/>
      </w:r>
    </w:p>
    <w:p w14:paraId="3D8F0280" w14:textId="325FCD6E" w:rsidR="000D3264" w:rsidRPr="000D3264" w:rsidRDefault="00664BC1" w:rsidP="000D3264">
      <w:pPr>
        <w:pStyle w:val="ListParagraph"/>
        <w:numPr>
          <w:ilvl w:val="1"/>
          <w:numId w:val="35"/>
        </w:numPr>
        <w:spacing w:line="240" w:lineRule="auto"/>
        <w:ind w:right="340"/>
        <w:rPr>
          <w:rFonts w:ascii="Tahoma" w:hAnsi="Tahoma" w:cs="Tahoma"/>
          <w:sz w:val="20"/>
          <w:szCs w:val="20"/>
        </w:rPr>
      </w:pPr>
      <w:r w:rsidRPr="000D3264">
        <w:rPr>
          <w:rFonts w:ascii="Tahoma" w:hAnsi="Tahoma" w:cs="Tahoma"/>
          <w:sz w:val="20"/>
          <w:szCs w:val="20"/>
        </w:rPr>
        <w:t>More coastal shipping, rail capacity, and investment in the roading network would help increase the resilience of the supply chain and help regional ports to get goods to market. Investment in infrastructure such as freight hubs and greater port capacity would unlock multi-modal options. Having capacity in these modes is likely to become more important as incentives to decarbonise increase. But New Zealand must get the right amount of investment from the right sources. New Zealand's supply chains in and out of the country are our lifeline, our country must get it right the first time.</w:t>
      </w:r>
      <w:r w:rsidR="000D3264" w:rsidRPr="000D3264">
        <w:rPr>
          <w:rFonts w:ascii="Tahoma" w:hAnsi="Tahoma" w:cs="Tahoma"/>
          <w:sz w:val="20"/>
          <w:szCs w:val="20"/>
        </w:rPr>
        <w:br/>
      </w:r>
    </w:p>
    <w:p w14:paraId="47AA2F44" w14:textId="77777777" w:rsidR="007A1BDA" w:rsidRDefault="00664BC1" w:rsidP="00664BC1">
      <w:pPr>
        <w:pStyle w:val="ListParagraph"/>
        <w:numPr>
          <w:ilvl w:val="1"/>
          <w:numId w:val="35"/>
        </w:numPr>
        <w:spacing w:line="240" w:lineRule="auto"/>
        <w:ind w:right="340"/>
        <w:rPr>
          <w:rFonts w:ascii="Tahoma" w:hAnsi="Tahoma" w:cs="Tahoma"/>
          <w:sz w:val="20"/>
          <w:szCs w:val="20"/>
        </w:rPr>
      </w:pPr>
      <w:r w:rsidRPr="000D3264">
        <w:rPr>
          <w:rFonts w:ascii="Tahoma" w:hAnsi="Tahoma" w:cs="Tahoma"/>
          <w:sz w:val="20"/>
          <w:szCs w:val="20"/>
        </w:rPr>
        <w:t xml:space="preserve">In the aftermath of Cyclone Gabrielle, coastal shipping routes between Napier and </w:t>
      </w:r>
      <w:proofErr w:type="spellStart"/>
      <w:r w:rsidRPr="000D3264">
        <w:rPr>
          <w:rFonts w:ascii="Tahoma" w:hAnsi="Tahoma" w:cs="Tahoma"/>
          <w:sz w:val="20"/>
          <w:szCs w:val="20"/>
        </w:rPr>
        <w:t>Gisbornes</w:t>
      </w:r>
      <w:proofErr w:type="spellEnd"/>
      <w:r w:rsidRPr="000D3264">
        <w:rPr>
          <w:rFonts w:ascii="Tahoma" w:hAnsi="Tahoma" w:cs="Tahoma"/>
          <w:sz w:val="20"/>
          <w:szCs w:val="20"/>
        </w:rPr>
        <w:t xml:space="preserve"> 'blue highway</w:t>
      </w:r>
      <w:proofErr w:type="gramStart"/>
      <w:r w:rsidRPr="000D3264">
        <w:rPr>
          <w:rFonts w:ascii="Tahoma" w:hAnsi="Tahoma" w:cs="Tahoma"/>
          <w:sz w:val="20"/>
          <w:szCs w:val="20"/>
        </w:rPr>
        <w:t>'  were</w:t>
      </w:r>
      <w:proofErr w:type="gramEnd"/>
      <w:r w:rsidRPr="000D3264">
        <w:rPr>
          <w:rFonts w:ascii="Tahoma" w:hAnsi="Tahoma" w:cs="Tahoma"/>
          <w:sz w:val="20"/>
          <w:szCs w:val="20"/>
        </w:rPr>
        <w:t xml:space="preserve"> stood up at pace to mitigate as much supply chain disruption as possible. Many exporters are hopeful that this service will continue. </w:t>
      </w:r>
    </w:p>
    <w:p w14:paraId="0B07AABA" w14:textId="77777777" w:rsidR="007A1BDA" w:rsidRDefault="007A1BDA" w:rsidP="007A1BDA">
      <w:pPr>
        <w:pStyle w:val="ListParagraph"/>
        <w:spacing w:line="240" w:lineRule="auto"/>
        <w:ind w:right="340"/>
        <w:rPr>
          <w:rFonts w:ascii="Tahoma" w:hAnsi="Tahoma" w:cs="Tahoma"/>
          <w:sz w:val="20"/>
          <w:szCs w:val="20"/>
        </w:rPr>
      </w:pPr>
    </w:p>
    <w:p w14:paraId="6362C957" w14:textId="53045EC7" w:rsidR="0059057D" w:rsidRPr="0059057D" w:rsidRDefault="00664BC1" w:rsidP="0059057D">
      <w:pPr>
        <w:pStyle w:val="ListParagraph"/>
        <w:numPr>
          <w:ilvl w:val="0"/>
          <w:numId w:val="35"/>
        </w:numPr>
        <w:spacing w:line="240" w:lineRule="auto"/>
        <w:ind w:right="340"/>
        <w:rPr>
          <w:rFonts w:ascii="Tahoma" w:hAnsi="Tahoma" w:cs="Tahoma"/>
          <w:sz w:val="20"/>
          <w:szCs w:val="20"/>
        </w:rPr>
      </w:pPr>
      <w:r w:rsidRPr="0059057D">
        <w:rPr>
          <w:rFonts w:ascii="Tahoma" w:hAnsi="Tahoma" w:cs="Tahoma"/>
          <w:b/>
          <w:bCs/>
          <w:sz w:val="20"/>
          <w:szCs w:val="20"/>
        </w:rPr>
        <w:t>Labour shortages:</w:t>
      </w:r>
      <w:r w:rsidR="0059057D">
        <w:rPr>
          <w:rFonts w:ascii="Tahoma" w:hAnsi="Tahoma" w:cs="Tahoma"/>
          <w:b/>
          <w:bCs/>
          <w:sz w:val="20"/>
          <w:szCs w:val="20"/>
        </w:rPr>
        <w:br/>
      </w:r>
    </w:p>
    <w:p w14:paraId="70265D0B" w14:textId="0ACC4F78" w:rsidR="00797C35" w:rsidRDefault="00664BC1" w:rsidP="00797C35">
      <w:pPr>
        <w:pStyle w:val="ListParagraph"/>
        <w:numPr>
          <w:ilvl w:val="1"/>
          <w:numId w:val="35"/>
        </w:numPr>
        <w:spacing w:line="240" w:lineRule="auto"/>
        <w:ind w:right="340"/>
        <w:rPr>
          <w:rFonts w:ascii="Tahoma" w:hAnsi="Tahoma" w:cs="Tahoma"/>
          <w:sz w:val="20"/>
          <w:szCs w:val="20"/>
        </w:rPr>
      </w:pPr>
      <w:r w:rsidRPr="0059057D">
        <w:rPr>
          <w:rFonts w:ascii="Tahoma" w:hAnsi="Tahoma" w:cs="Tahoma"/>
          <w:sz w:val="20"/>
          <w:szCs w:val="20"/>
        </w:rPr>
        <w:t xml:space="preserve">The freight sector is currently facing significant </w:t>
      </w:r>
      <w:proofErr w:type="spellStart"/>
      <w:r w:rsidRPr="0059057D">
        <w:rPr>
          <w:rFonts w:ascii="Tahoma" w:hAnsi="Tahoma" w:cs="Tahoma"/>
          <w:sz w:val="20"/>
          <w:szCs w:val="20"/>
        </w:rPr>
        <w:t>labor</w:t>
      </w:r>
      <w:proofErr w:type="spellEnd"/>
      <w:r w:rsidRPr="0059057D">
        <w:rPr>
          <w:rFonts w:ascii="Tahoma" w:hAnsi="Tahoma" w:cs="Tahoma"/>
          <w:sz w:val="20"/>
          <w:szCs w:val="20"/>
        </w:rPr>
        <w:t xml:space="preserve"> shortages, which have been exacerbated by the COVID-19 pandemic. The shortage of qualified drivers, mechanics, and other skilled workers has made it difficult to expand operations to meet the growing demand. Additionally, the sector has an aging workforce, with many workers nearing retirement age, further exacerbating the shortage of skilled </w:t>
      </w:r>
      <w:proofErr w:type="spellStart"/>
      <w:r w:rsidRPr="0059057D">
        <w:rPr>
          <w:rFonts w:ascii="Tahoma" w:hAnsi="Tahoma" w:cs="Tahoma"/>
          <w:sz w:val="20"/>
          <w:szCs w:val="20"/>
        </w:rPr>
        <w:t>labor</w:t>
      </w:r>
      <w:proofErr w:type="spellEnd"/>
      <w:r w:rsidRPr="0059057D">
        <w:rPr>
          <w:rFonts w:ascii="Tahoma" w:hAnsi="Tahoma" w:cs="Tahoma"/>
          <w:sz w:val="20"/>
          <w:szCs w:val="20"/>
        </w:rPr>
        <w:t xml:space="preserve">. </w:t>
      </w:r>
      <w:r w:rsidR="00797C35">
        <w:rPr>
          <w:rFonts w:ascii="Tahoma" w:hAnsi="Tahoma" w:cs="Tahoma"/>
          <w:sz w:val="20"/>
          <w:szCs w:val="20"/>
        </w:rPr>
        <w:br/>
      </w:r>
    </w:p>
    <w:p w14:paraId="3E31F72E" w14:textId="3DCEA06F" w:rsidR="005F3A16" w:rsidRDefault="00664BC1" w:rsidP="005F3A16">
      <w:pPr>
        <w:pStyle w:val="ListParagraph"/>
        <w:numPr>
          <w:ilvl w:val="1"/>
          <w:numId w:val="35"/>
        </w:numPr>
        <w:spacing w:line="240" w:lineRule="auto"/>
        <w:ind w:right="340"/>
        <w:rPr>
          <w:rFonts w:ascii="Tahoma" w:hAnsi="Tahoma" w:cs="Tahoma"/>
          <w:sz w:val="20"/>
          <w:szCs w:val="20"/>
        </w:rPr>
      </w:pPr>
      <w:r w:rsidRPr="00797C35">
        <w:rPr>
          <w:rFonts w:ascii="Tahoma" w:hAnsi="Tahoma" w:cs="Tahoma"/>
          <w:sz w:val="20"/>
          <w:szCs w:val="20"/>
        </w:rPr>
        <w:t>Stakeholders in the supply chain system, including transport and logistics providers, importers and exporters from a range of industries, industry associations, and transport unions agreed that labour shortages are one of the top issues in the sector.</w:t>
      </w:r>
    </w:p>
    <w:p w14:paraId="489B2848" w14:textId="77777777" w:rsidR="005F3A16" w:rsidRPr="005F3A16" w:rsidRDefault="005F3A16" w:rsidP="005F3A16">
      <w:pPr>
        <w:pStyle w:val="ListParagraph"/>
        <w:spacing w:line="240" w:lineRule="auto"/>
        <w:ind w:right="340"/>
        <w:rPr>
          <w:rFonts w:ascii="Tahoma" w:hAnsi="Tahoma" w:cs="Tahoma"/>
          <w:sz w:val="20"/>
          <w:szCs w:val="20"/>
        </w:rPr>
      </w:pPr>
    </w:p>
    <w:p w14:paraId="43E940C3" w14:textId="77777777" w:rsidR="00BF7B99" w:rsidRDefault="00664BC1" w:rsidP="00664BC1">
      <w:pPr>
        <w:pStyle w:val="ListParagraph"/>
        <w:numPr>
          <w:ilvl w:val="1"/>
          <w:numId w:val="35"/>
        </w:numPr>
        <w:spacing w:line="240" w:lineRule="auto"/>
        <w:ind w:right="340"/>
        <w:rPr>
          <w:rFonts w:ascii="Tahoma" w:hAnsi="Tahoma" w:cs="Tahoma"/>
          <w:sz w:val="20"/>
          <w:szCs w:val="20"/>
        </w:rPr>
      </w:pPr>
      <w:r w:rsidRPr="005F3A16">
        <w:rPr>
          <w:rFonts w:ascii="Tahoma" w:hAnsi="Tahoma" w:cs="Tahoma"/>
          <w:sz w:val="20"/>
          <w:szCs w:val="20"/>
        </w:rPr>
        <w:lastRenderedPageBreak/>
        <w:t xml:space="preserve">To address these issues, the industry is looking at ways to attract and retain workers, including offering competitive wages and benefits packages and investing in training programs to upskill the existing workforce. Where the domestic supply of labour is strained, both industry and government need to work in partnership to ensure that the pipeline of talent for these roles is available through immigration. </w:t>
      </w:r>
    </w:p>
    <w:p w14:paraId="666653E0" w14:textId="77777777" w:rsidR="00BF7B99" w:rsidRPr="00BF7B99" w:rsidRDefault="00BF7B99" w:rsidP="00BF7B99">
      <w:pPr>
        <w:pStyle w:val="ListParagraph"/>
        <w:rPr>
          <w:rFonts w:ascii="Tahoma" w:hAnsi="Tahoma" w:cs="Tahoma"/>
          <w:sz w:val="20"/>
          <w:szCs w:val="20"/>
        </w:rPr>
      </w:pPr>
    </w:p>
    <w:p w14:paraId="1467B201" w14:textId="04AEE08D" w:rsidR="00664BC1" w:rsidRPr="00BF7B99" w:rsidRDefault="00664BC1" w:rsidP="00664BC1">
      <w:pPr>
        <w:pStyle w:val="ListParagraph"/>
        <w:numPr>
          <w:ilvl w:val="1"/>
          <w:numId w:val="35"/>
        </w:numPr>
        <w:spacing w:line="240" w:lineRule="auto"/>
        <w:ind w:right="340"/>
        <w:rPr>
          <w:rFonts w:ascii="Tahoma" w:hAnsi="Tahoma" w:cs="Tahoma"/>
          <w:sz w:val="20"/>
          <w:szCs w:val="20"/>
        </w:rPr>
      </w:pPr>
      <w:r w:rsidRPr="00BF7B99">
        <w:rPr>
          <w:rFonts w:ascii="Tahoma" w:hAnsi="Tahoma" w:cs="Tahoma"/>
          <w:sz w:val="20"/>
          <w:szCs w:val="20"/>
        </w:rPr>
        <w:t xml:space="preserve">Immigration is a vital part of New Zealand's labour market. The current direction of travel for immigration settings is a focus on accepting skilled immigrants rather than unskilled immigrants (from July, this would be as defined by being paid the median wage.) While immigration for jobs paying below that level will become harder, this is where most of the labour market demand is. Like many industries, the freight and supply chain system </w:t>
      </w:r>
      <w:proofErr w:type="gramStart"/>
      <w:r w:rsidRPr="00BF7B99">
        <w:rPr>
          <w:rFonts w:ascii="Tahoma" w:hAnsi="Tahoma" w:cs="Tahoma"/>
          <w:sz w:val="20"/>
          <w:szCs w:val="20"/>
        </w:rPr>
        <w:t>relies</w:t>
      </w:r>
      <w:proofErr w:type="gramEnd"/>
      <w:r w:rsidRPr="00BF7B99">
        <w:rPr>
          <w:rFonts w:ascii="Tahoma" w:hAnsi="Tahoma" w:cs="Tahoma"/>
          <w:sz w:val="20"/>
          <w:szCs w:val="20"/>
        </w:rPr>
        <w:t xml:space="preserve"> on a simple, clear, sustainable immigration system to help to fill its labour force. Internationally, there is a sustained and ongoing shortage of highly skilled workers both globally and throughout New Zealand in the freight and logistics industry. New Zealand's immigration policy needs to support the attraction of migrant workers in this field. </w:t>
      </w:r>
    </w:p>
    <w:p w14:paraId="69248C4E" w14:textId="77777777" w:rsidR="00664BC1" w:rsidRPr="00664BC1" w:rsidRDefault="00664BC1" w:rsidP="00664BC1">
      <w:pPr>
        <w:spacing w:line="240" w:lineRule="auto"/>
        <w:ind w:right="340"/>
        <w:rPr>
          <w:rFonts w:ascii="Tahoma" w:hAnsi="Tahoma" w:cs="Tahoma"/>
          <w:sz w:val="20"/>
          <w:szCs w:val="20"/>
        </w:rPr>
      </w:pPr>
    </w:p>
    <w:p w14:paraId="4CA25239" w14:textId="701F151D" w:rsidR="005F3A16" w:rsidRDefault="00664BC1" w:rsidP="005F3A16">
      <w:pPr>
        <w:pStyle w:val="ListParagraph"/>
        <w:numPr>
          <w:ilvl w:val="0"/>
          <w:numId w:val="35"/>
        </w:numPr>
        <w:spacing w:line="240" w:lineRule="auto"/>
        <w:ind w:right="340"/>
        <w:rPr>
          <w:rFonts w:ascii="Tahoma" w:hAnsi="Tahoma" w:cs="Tahoma"/>
          <w:b/>
          <w:bCs/>
          <w:sz w:val="20"/>
          <w:szCs w:val="20"/>
        </w:rPr>
      </w:pPr>
      <w:r w:rsidRPr="005F3A16">
        <w:rPr>
          <w:rFonts w:ascii="Tahoma" w:hAnsi="Tahoma" w:cs="Tahoma"/>
          <w:b/>
          <w:bCs/>
          <w:sz w:val="20"/>
          <w:szCs w:val="20"/>
        </w:rPr>
        <w:t>Port ownership and productivity:</w:t>
      </w:r>
    </w:p>
    <w:p w14:paraId="292F5C41" w14:textId="77777777" w:rsidR="005F3A16" w:rsidRPr="005F3A16" w:rsidRDefault="005F3A16" w:rsidP="005F3A16">
      <w:pPr>
        <w:pStyle w:val="ListParagraph"/>
        <w:spacing w:line="240" w:lineRule="auto"/>
        <w:ind w:left="360" w:right="340"/>
        <w:rPr>
          <w:rFonts w:ascii="Tahoma" w:hAnsi="Tahoma" w:cs="Tahoma"/>
          <w:b/>
          <w:bCs/>
          <w:sz w:val="20"/>
          <w:szCs w:val="20"/>
        </w:rPr>
      </w:pPr>
    </w:p>
    <w:p w14:paraId="6C92BF36" w14:textId="77777777" w:rsidR="005F3A16" w:rsidRPr="00BF7B99" w:rsidRDefault="00797C35" w:rsidP="00664BC1">
      <w:pPr>
        <w:pStyle w:val="ListParagraph"/>
        <w:numPr>
          <w:ilvl w:val="1"/>
          <w:numId w:val="35"/>
        </w:numPr>
        <w:spacing w:line="240" w:lineRule="auto"/>
        <w:ind w:right="340"/>
        <w:rPr>
          <w:rFonts w:ascii="Tahoma" w:hAnsi="Tahoma" w:cs="Tahoma"/>
          <w:sz w:val="20"/>
          <w:szCs w:val="20"/>
        </w:rPr>
      </w:pPr>
      <w:r w:rsidRPr="00BF7B99">
        <w:rPr>
          <w:rFonts w:ascii="Tahoma" w:hAnsi="Tahoma" w:cs="Tahoma"/>
          <w:sz w:val="20"/>
          <w:szCs w:val="20"/>
        </w:rPr>
        <w:t xml:space="preserve"> </w:t>
      </w:r>
      <w:r w:rsidR="00664BC1" w:rsidRPr="00BF7B99">
        <w:rPr>
          <w:rFonts w:ascii="Tahoma" w:hAnsi="Tahoma" w:cs="Tahoma"/>
          <w:sz w:val="20"/>
          <w:szCs w:val="20"/>
        </w:rPr>
        <w:t xml:space="preserve">The high level of local authority port ownership amongst New Zealand ports could be leading to inefficient investment in ports for parochial reasons. A mixed ownership model, where ports are more commercially operated, such as the port of Tauranga, has resulted in increased productivity. However, encouraging local councils to give up their commercial activities voluntarily, without either covert or overt pressure from the central government may be difficult. </w:t>
      </w:r>
    </w:p>
    <w:p w14:paraId="26786A48" w14:textId="77777777" w:rsidR="005F3A16" w:rsidRPr="00BF7B99" w:rsidRDefault="005F3A16" w:rsidP="005F3A16">
      <w:pPr>
        <w:pStyle w:val="ListParagraph"/>
        <w:spacing w:line="240" w:lineRule="auto"/>
        <w:ind w:right="340"/>
        <w:rPr>
          <w:rFonts w:ascii="Tahoma" w:hAnsi="Tahoma" w:cs="Tahoma"/>
          <w:sz w:val="20"/>
          <w:szCs w:val="20"/>
        </w:rPr>
      </w:pPr>
    </w:p>
    <w:p w14:paraId="2D416F7A" w14:textId="54BE6012" w:rsidR="00664BC1" w:rsidRPr="00BF7B99" w:rsidRDefault="00664BC1" w:rsidP="00664BC1">
      <w:pPr>
        <w:pStyle w:val="ListParagraph"/>
        <w:numPr>
          <w:ilvl w:val="1"/>
          <w:numId w:val="35"/>
        </w:numPr>
        <w:spacing w:line="240" w:lineRule="auto"/>
        <w:ind w:right="340"/>
        <w:rPr>
          <w:rFonts w:ascii="Tahoma" w:hAnsi="Tahoma" w:cs="Tahoma"/>
          <w:sz w:val="20"/>
          <w:szCs w:val="20"/>
        </w:rPr>
      </w:pPr>
      <w:r w:rsidRPr="00BF7B99">
        <w:rPr>
          <w:rFonts w:ascii="Tahoma" w:hAnsi="Tahoma" w:cs="Tahoma"/>
          <w:sz w:val="20"/>
          <w:szCs w:val="20"/>
        </w:rPr>
        <w:t>BusinessNZ and ExportNZ advocate for the movement and streamlining of infrastructure projects that are of National significance in building capacity and resilience to New Zealand's supply chain. Projects such as the Stella Passage Project in the Port of Tauranga should be fast-tracked through the resource consent process and red tape should be cut given the benefits to the supply chain system. This was recently highlighted in the 30-year Infrastructure Strategy from the NZ Infrastructure Commission which noted that approval for key infrastructure projects in New Zealand faces more widespread appeals than almost all other OECD countries.</w:t>
      </w:r>
    </w:p>
    <w:p w14:paraId="425E69B2" w14:textId="77777777" w:rsidR="00664BC1" w:rsidRPr="00664BC1" w:rsidRDefault="00664BC1" w:rsidP="00664BC1">
      <w:pPr>
        <w:spacing w:line="240" w:lineRule="auto"/>
        <w:ind w:right="340"/>
        <w:rPr>
          <w:rFonts w:ascii="Tahoma" w:hAnsi="Tahoma" w:cs="Tahoma"/>
          <w:sz w:val="20"/>
          <w:szCs w:val="20"/>
        </w:rPr>
      </w:pPr>
    </w:p>
    <w:p w14:paraId="093027A5" w14:textId="77777777" w:rsidR="00BF7B99" w:rsidRDefault="00664BC1" w:rsidP="00BF7B99">
      <w:pPr>
        <w:pStyle w:val="ListParagraph"/>
        <w:numPr>
          <w:ilvl w:val="0"/>
          <w:numId w:val="35"/>
        </w:numPr>
        <w:spacing w:line="240" w:lineRule="auto"/>
        <w:ind w:right="340"/>
        <w:rPr>
          <w:rFonts w:ascii="Tahoma" w:hAnsi="Tahoma" w:cs="Tahoma"/>
          <w:b/>
          <w:bCs/>
          <w:sz w:val="20"/>
          <w:szCs w:val="20"/>
        </w:rPr>
      </w:pPr>
      <w:r w:rsidRPr="00BF7B99">
        <w:rPr>
          <w:rFonts w:ascii="Tahoma" w:hAnsi="Tahoma" w:cs="Tahoma"/>
          <w:b/>
          <w:bCs/>
          <w:sz w:val="20"/>
          <w:szCs w:val="20"/>
        </w:rPr>
        <w:t>The digitization of certification:</w:t>
      </w:r>
    </w:p>
    <w:p w14:paraId="63350A44" w14:textId="77777777" w:rsidR="00BF7B99" w:rsidRDefault="00BF7B99" w:rsidP="00BF7B99">
      <w:pPr>
        <w:pStyle w:val="ListParagraph"/>
        <w:spacing w:line="240" w:lineRule="auto"/>
        <w:ind w:left="360" w:right="340"/>
        <w:rPr>
          <w:rFonts w:ascii="Tahoma" w:hAnsi="Tahoma" w:cs="Tahoma"/>
          <w:b/>
          <w:bCs/>
          <w:sz w:val="20"/>
          <w:szCs w:val="20"/>
        </w:rPr>
      </w:pPr>
    </w:p>
    <w:p w14:paraId="1E8550EB" w14:textId="77777777" w:rsidR="00BF7B99" w:rsidRDefault="00664BC1" w:rsidP="00664BC1">
      <w:pPr>
        <w:pStyle w:val="ListParagraph"/>
        <w:numPr>
          <w:ilvl w:val="1"/>
          <w:numId w:val="35"/>
        </w:numPr>
        <w:spacing w:line="240" w:lineRule="auto"/>
        <w:ind w:right="340"/>
        <w:rPr>
          <w:rFonts w:ascii="Tahoma" w:hAnsi="Tahoma" w:cs="Tahoma"/>
          <w:sz w:val="20"/>
          <w:szCs w:val="20"/>
        </w:rPr>
      </w:pPr>
      <w:r w:rsidRPr="00BF7B99">
        <w:rPr>
          <w:rFonts w:ascii="Tahoma" w:hAnsi="Tahoma" w:cs="Tahoma"/>
          <w:sz w:val="20"/>
          <w:szCs w:val="20"/>
        </w:rPr>
        <w:t>BusinessNZ and ExportNZ are supportive of The Future of Certification programme that will replace and modernise New Zealand's electronic certification systems for exporting. These systems enable $33 billion worth of export trade and support biosecurity.</w:t>
      </w:r>
    </w:p>
    <w:p w14:paraId="2F659675" w14:textId="77777777" w:rsidR="00BF7B99" w:rsidRDefault="00BF7B99" w:rsidP="00BF7B99">
      <w:pPr>
        <w:pStyle w:val="ListParagraph"/>
        <w:spacing w:line="240" w:lineRule="auto"/>
        <w:ind w:right="340"/>
        <w:rPr>
          <w:rFonts w:ascii="Tahoma" w:hAnsi="Tahoma" w:cs="Tahoma"/>
          <w:sz w:val="20"/>
          <w:szCs w:val="20"/>
        </w:rPr>
      </w:pPr>
    </w:p>
    <w:p w14:paraId="23481888" w14:textId="77777777" w:rsidR="00B72EF1" w:rsidRDefault="00664BC1" w:rsidP="00664BC1">
      <w:pPr>
        <w:pStyle w:val="ListParagraph"/>
        <w:numPr>
          <w:ilvl w:val="1"/>
          <w:numId w:val="35"/>
        </w:numPr>
        <w:spacing w:line="240" w:lineRule="auto"/>
        <w:ind w:right="340"/>
        <w:rPr>
          <w:rFonts w:ascii="Tahoma" w:hAnsi="Tahoma" w:cs="Tahoma"/>
          <w:sz w:val="20"/>
          <w:szCs w:val="20"/>
        </w:rPr>
      </w:pPr>
      <w:r w:rsidRPr="00BF7B99">
        <w:rPr>
          <w:rFonts w:ascii="Tahoma" w:hAnsi="Tahoma" w:cs="Tahoma"/>
          <w:sz w:val="20"/>
          <w:szCs w:val="20"/>
        </w:rPr>
        <w:t>Food and beverage exporters have expressed that the traditional paper-based e-cert process in its current form is unreliable. It involves the physical transportation of paper certificates and documentation between different entities in the supply chain, leading to delays, errors, and lost documents. Digitization of the certification process can mitigate these impacts by allowing for real-time tracking, verification, and sharing of digital documents across the supply chain. This can improve supply chain transparency, reduce costs, and enhance sustainability efforts by reducing paper waste. Overall, digitization of the certification process is essential for streamlining supply chain operations and ensuring efficient and reliable delivery of goods.</w:t>
      </w:r>
    </w:p>
    <w:p w14:paraId="1FE1DE58" w14:textId="77777777" w:rsidR="00B72EF1" w:rsidRPr="00B72EF1" w:rsidRDefault="00B72EF1" w:rsidP="00B72EF1">
      <w:pPr>
        <w:pStyle w:val="ListParagraph"/>
        <w:rPr>
          <w:rFonts w:ascii="Tahoma" w:hAnsi="Tahoma" w:cs="Tahoma"/>
          <w:sz w:val="20"/>
          <w:szCs w:val="20"/>
        </w:rPr>
      </w:pPr>
    </w:p>
    <w:p w14:paraId="2C8EB193" w14:textId="2888CDB3" w:rsidR="00664BC1" w:rsidRPr="00B72EF1" w:rsidRDefault="00664BC1" w:rsidP="00664BC1">
      <w:pPr>
        <w:pStyle w:val="ListParagraph"/>
        <w:numPr>
          <w:ilvl w:val="1"/>
          <w:numId w:val="35"/>
        </w:numPr>
        <w:spacing w:line="240" w:lineRule="auto"/>
        <w:ind w:right="340"/>
        <w:rPr>
          <w:rFonts w:ascii="Tahoma" w:hAnsi="Tahoma" w:cs="Tahoma"/>
          <w:sz w:val="20"/>
          <w:szCs w:val="20"/>
        </w:rPr>
      </w:pPr>
      <w:proofErr w:type="spellStart"/>
      <w:r w:rsidRPr="00B72EF1">
        <w:rPr>
          <w:rFonts w:ascii="Tahoma" w:hAnsi="Tahoma" w:cs="Tahoma"/>
          <w:sz w:val="20"/>
          <w:szCs w:val="20"/>
        </w:rPr>
        <w:t>BusinessNZ</w:t>
      </w:r>
      <w:proofErr w:type="spellEnd"/>
      <w:r w:rsidRPr="00B72EF1">
        <w:rPr>
          <w:rFonts w:ascii="Tahoma" w:hAnsi="Tahoma" w:cs="Tahoma"/>
          <w:sz w:val="20"/>
          <w:szCs w:val="20"/>
        </w:rPr>
        <w:t xml:space="preserve"> and ExportNZ recommend that the Productivity Commission connect with GS1 New Zealand on the future of digital trade and certification. Global standards on how data is structured (</w:t>
      </w:r>
      <w:proofErr w:type="gramStart"/>
      <w:r w:rsidRPr="00B72EF1">
        <w:rPr>
          <w:rFonts w:ascii="Tahoma" w:hAnsi="Tahoma" w:cs="Tahoma"/>
          <w:sz w:val="20"/>
          <w:szCs w:val="20"/>
        </w:rPr>
        <w:t>e.g.</w:t>
      </w:r>
      <w:proofErr w:type="gramEnd"/>
      <w:r w:rsidRPr="00B72EF1">
        <w:rPr>
          <w:rFonts w:ascii="Tahoma" w:hAnsi="Tahoma" w:cs="Tahoma"/>
          <w:sz w:val="20"/>
          <w:szCs w:val="20"/>
        </w:rPr>
        <w:t xml:space="preserve"> barcodes and QR codes) allow for tracking and visibility of product movement along the supply chain.</w:t>
      </w:r>
    </w:p>
    <w:p w14:paraId="793F2579" w14:textId="77777777" w:rsidR="00664BC1" w:rsidRPr="00664BC1" w:rsidRDefault="00664BC1" w:rsidP="00664BC1">
      <w:pPr>
        <w:spacing w:line="240" w:lineRule="auto"/>
        <w:ind w:right="340"/>
        <w:rPr>
          <w:rFonts w:ascii="Tahoma" w:hAnsi="Tahoma" w:cs="Tahoma"/>
          <w:sz w:val="20"/>
          <w:szCs w:val="20"/>
        </w:rPr>
      </w:pPr>
    </w:p>
    <w:p w14:paraId="0EEC994A" w14:textId="6982A3F5" w:rsidR="00D17C17" w:rsidRPr="00964C65" w:rsidRDefault="00664BC1" w:rsidP="00D17C17">
      <w:pPr>
        <w:pStyle w:val="ListParagraph"/>
        <w:numPr>
          <w:ilvl w:val="0"/>
          <w:numId w:val="35"/>
        </w:numPr>
        <w:spacing w:line="240" w:lineRule="auto"/>
        <w:ind w:right="340"/>
        <w:rPr>
          <w:rFonts w:ascii="Tahoma" w:hAnsi="Tahoma" w:cs="Tahoma"/>
          <w:b/>
          <w:bCs/>
          <w:sz w:val="20"/>
          <w:szCs w:val="20"/>
        </w:rPr>
      </w:pPr>
      <w:r w:rsidRPr="00964C65">
        <w:rPr>
          <w:rFonts w:ascii="Tahoma" w:hAnsi="Tahoma" w:cs="Tahoma"/>
          <w:b/>
          <w:bCs/>
          <w:sz w:val="20"/>
          <w:szCs w:val="20"/>
        </w:rPr>
        <w:t>Non-tariff barriers:</w:t>
      </w:r>
      <w:r w:rsidR="00D17C17" w:rsidRPr="00964C65">
        <w:rPr>
          <w:rFonts w:ascii="Tahoma" w:hAnsi="Tahoma" w:cs="Tahoma"/>
          <w:b/>
          <w:bCs/>
          <w:sz w:val="20"/>
          <w:szCs w:val="20"/>
        </w:rPr>
        <w:br/>
      </w:r>
    </w:p>
    <w:p w14:paraId="1B29EADA" w14:textId="32235E46" w:rsidR="00D17C17" w:rsidRPr="00964C65" w:rsidRDefault="00664BC1" w:rsidP="00664BC1">
      <w:pPr>
        <w:pStyle w:val="ListParagraph"/>
        <w:numPr>
          <w:ilvl w:val="1"/>
          <w:numId w:val="35"/>
        </w:numPr>
        <w:spacing w:line="240" w:lineRule="auto"/>
        <w:ind w:right="340"/>
        <w:rPr>
          <w:rFonts w:ascii="Tahoma" w:hAnsi="Tahoma" w:cs="Tahoma"/>
          <w:sz w:val="20"/>
          <w:szCs w:val="20"/>
        </w:rPr>
      </w:pPr>
      <w:r w:rsidRPr="00964C65">
        <w:rPr>
          <w:rFonts w:ascii="Tahoma" w:hAnsi="Tahoma" w:cs="Tahoma"/>
          <w:sz w:val="20"/>
          <w:szCs w:val="20"/>
        </w:rPr>
        <w:t>Non-tariff barriers (NTBs) can cause supply chain problems by creating additional requirements, restrictions, or regulations that can slow down or disrupt the flow of goods and services.</w:t>
      </w:r>
      <w:r w:rsidR="00D17C17" w:rsidRPr="00964C65">
        <w:rPr>
          <w:rFonts w:ascii="Tahoma" w:hAnsi="Tahoma" w:cs="Tahoma"/>
          <w:sz w:val="20"/>
          <w:szCs w:val="20"/>
        </w:rPr>
        <w:br/>
      </w:r>
    </w:p>
    <w:p w14:paraId="447B369E" w14:textId="45EB2F21" w:rsidR="00D17C17" w:rsidRPr="00964C65" w:rsidRDefault="00664BC1" w:rsidP="00664BC1">
      <w:pPr>
        <w:pStyle w:val="ListParagraph"/>
        <w:numPr>
          <w:ilvl w:val="1"/>
          <w:numId w:val="35"/>
        </w:numPr>
        <w:spacing w:line="240" w:lineRule="auto"/>
        <w:ind w:right="340"/>
        <w:rPr>
          <w:rFonts w:ascii="Tahoma" w:hAnsi="Tahoma" w:cs="Tahoma"/>
          <w:sz w:val="20"/>
          <w:szCs w:val="20"/>
        </w:rPr>
      </w:pPr>
      <w:r w:rsidRPr="00964C65">
        <w:rPr>
          <w:rFonts w:ascii="Tahoma" w:hAnsi="Tahoma" w:cs="Tahoma"/>
          <w:sz w:val="20"/>
          <w:szCs w:val="20"/>
        </w:rPr>
        <w:t>NTBs may require specific technical standards or certifications that suppliers must comply with to enter a market. These requirements can vary from country to country and can be difficult and expensive to meet. This can create delays in the supply chain and increase costs for suppliers.</w:t>
      </w:r>
      <w:r w:rsidR="00D17C17" w:rsidRPr="00964C65">
        <w:rPr>
          <w:rFonts w:ascii="Tahoma" w:hAnsi="Tahoma" w:cs="Tahoma"/>
          <w:sz w:val="20"/>
          <w:szCs w:val="20"/>
        </w:rPr>
        <w:br/>
      </w:r>
    </w:p>
    <w:p w14:paraId="59ACD49A" w14:textId="5664F47B" w:rsidR="00D17C17" w:rsidRPr="00964C65" w:rsidRDefault="00664BC1" w:rsidP="00664BC1">
      <w:pPr>
        <w:pStyle w:val="ListParagraph"/>
        <w:numPr>
          <w:ilvl w:val="1"/>
          <w:numId w:val="35"/>
        </w:numPr>
        <w:spacing w:line="240" w:lineRule="auto"/>
        <w:ind w:right="340"/>
        <w:rPr>
          <w:rFonts w:ascii="Tahoma" w:hAnsi="Tahoma" w:cs="Tahoma"/>
          <w:sz w:val="20"/>
          <w:szCs w:val="20"/>
        </w:rPr>
      </w:pPr>
      <w:r w:rsidRPr="00964C65">
        <w:rPr>
          <w:rFonts w:ascii="Tahoma" w:hAnsi="Tahoma" w:cs="Tahoma"/>
          <w:sz w:val="20"/>
          <w:szCs w:val="20"/>
        </w:rPr>
        <w:t>NTBs can require additional paperwork or documentation, such as customs forms or permits, that can slow down the clearance process at borders. This can cause delays in the supply chain and increase the risk of goods being held up at ports or border crossings.</w:t>
      </w:r>
      <w:r w:rsidR="00D17C17" w:rsidRPr="00964C65">
        <w:rPr>
          <w:rFonts w:ascii="Tahoma" w:hAnsi="Tahoma" w:cs="Tahoma"/>
          <w:sz w:val="20"/>
          <w:szCs w:val="20"/>
        </w:rPr>
        <w:br/>
      </w:r>
    </w:p>
    <w:p w14:paraId="502FB2FD" w14:textId="50F27E62" w:rsidR="00D17C17" w:rsidRPr="00964C65" w:rsidRDefault="00664BC1" w:rsidP="00664BC1">
      <w:pPr>
        <w:pStyle w:val="ListParagraph"/>
        <w:numPr>
          <w:ilvl w:val="1"/>
          <w:numId w:val="35"/>
        </w:numPr>
        <w:spacing w:line="240" w:lineRule="auto"/>
        <w:ind w:right="340"/>
        <w:rPr>
          <w:rFonts w:ascii="Tahoma" w:hAnsi="Tahoma" w:cs="Tahoma"/>
          <w:sz w:val="20"/>
          <w:szCs w:val="20"/>
        </w:rPr>
      </w:pPr>
      <w:r w:rsidRPr="00964C65">
        <w:rPr>
          <w:rFonts w:ascii="Tahoma" w:hAnsi="Tahoma" w:cs="Tahoma"/>
          <w:sz w:val="20"/>
          <w:szCs w:val="20"/>
        </w:rPr>
        <w:t xml:space="preserve">NTBs can impose regulations on the types of products that can be imported/exported. These regulations may require additional testing, </w:t>
      </w:r>
      <w:proofErr w:type="spellStart"/>
      <w:r w:rsidRPr="00964C65">
        <w:rPr>
          <w:rFonts w:ascii="Tahoma" w:hAnsi="Tahoma" w:cs="Tahoma"/>
          <w:sz w:val="20"/>
          <w:szCs w:val="20"/>
        </w:rPr>
        <w:t>labeling</w:t>
      </w:r>
      <w:proofErr w:type="spellEnd"/>
      <w:r w:rsidRPr="00964C65">
        <w:rPr>
          <w:rFonts w:ascii="Tahoma" w:hAnsi="Tahoma" w:cs="Tahoma"/>
          <w:sz w:val="20"/>
          <w:szCs w:val="20"/>
        </w:rPr>
        <w:t xml:space="preserve">, or certification, which can be costly and time-consuming. This can make it difficult for suppliers to enter a market and may limit consumer choice. </w:t>
      </w:r>
      <w:r w:rsidR="00D17C17" w:rsidRPr="00964C65">
        <w:rPr>
          <w:rFonts w:ascii="Tahoma" w:hAnsi="Tahoma" w:cs="Tahoma"/>
          <w:sz w:val="20"/>
          <w:szCs w:val="20"/>
        </w:rPr>
        <w:br/>
      </w:r>
    </w:p>
    <w:p w14:paraId="735F3215" w14:textId="77777777" w:rsidR="006F491F" w:rsidRPr="006F491F" w:rsidRDefault="00664BC1" w:rsidP="006F491F">
      <w:pPr>
        <w:pStyle w:val="ListParagraph"/>
        <w:numPr>
          <w:ilvl w:val="1"/>
          <w:numId w:val="35"/>
        </w:numPr>
        <w:spacing w:line="240" w:lineRule="auto"/>
        <w:ind w:right="340"/>
        <w:rPr>
          <w:rFonts w:ascii="Tahoma" w:hAnsi="Tahoma" w:cs="Tahoma"/>
          <w:sz w:val="20"/>
          <w:szCs w:val="20"/>
        </w:rPr>
      </w:pPr>
      <w:r w:rsidRPr="00964C65">
        <w:rPr>
          <w:rFonts w:ascii="Tahoma" w:hAnsi="Tahoma" w:cs="Tahoma"/>
          <w:sz w:val="20"/>
          <w:szCs w:val="20"/>
        </w:rPr>
        <w:t>BusinessNZ and ExportNZ encourage officials from the regulatory side, as well as those who are negotiating free trade agreements to keep working to simplify and remove non-tariff barriers. Though we acknowledge that this is not simple in the global context, some work can be done domestically to streamline regulatory burdens with trading partners. An example of this is within the Therapeutic Products Bill which is requiring a regulator to be set up to approve the use of approximately 20,000 natural health products and approximately 250,000 medical devices that are currently in circulation. In the case of medical devices, these products are already meeting international standards. These products are vital to New Zealand's healthcare sector. The Medical Technology Association estimates that as the current proposed legislation stands, at a rate of 75 product approvals per day, it would take 5 years for all existing products to be approved. This would not be conducive to a resilient and agile supply chain.</w:t>
      </w:r>
      <w:r w:rsidR="00964C65" w:rsidRPr="00964C65">
        <w:rPr>
          <w:rFonts w:ascii="Tahoma" w:hAnsi="Tahoma" w:cs="Tahoma"/>
          <w:sz w:val="20"/>
          <w:szCs w:val="20"/>
        </w:rPr>
        <w:br/>
      </w:r>
    </w:p>
    <w:p w14:paraId="3C6499F7" w14:textId="3728D365" w:rsidR="006F491F" w:rsidRPr="006F491F" w:rsidRDefault="00664BC1" w:rsidP="006F491F">
      <w:pPr>
        <w:pStyle w:val="ListParagraph"/>
        <w:numPr>
          <w:ilvl w:val="0"/>
          <w:numId w:val="35"/>
        </w:numPr>
        <w:spacing w:line="240" w:lineRule="auto"/>
        <w:ind w:right="340"/>
        <w:rPr>
          <w:rFonts w:ascii="Tahoma" w:hAnsi="Tahoma" w:cs="Tahoma"/>
          <w:b/>
          <w:bCs/>
          <w:sz w:val="20"/>
          <w:szCs w:val="20"/>
        </w:rPr>
      </w:pPr>
      <w:r w:rsidRPr="006F491F">
        <w:rPr>
          <w:rFonts w:ascii="Tahoma" w:hAnsi="Tahoma" w:cs="Tahoma"/>
          <w:b/>
          <w:bCs/>
          <w:sz w:val="20"/>
          <w:szCs w:val="20"/>
        </w:rPr>
        <w:t>International co-operation</w:t>
      </w:r>
      <w:r w:rsidR="006F491F" w:rsidRPr="006F491F">
        <w:rPr>
          <w:rFonts w:ascii="Tahoma" w:hAnsi="Tahoma" w:cs="Tahoma"/>
          <w:b/>
          <w:bCs/>
          <w:sz w:val="20"/>
          <w:szCs w:val="20"/>
        </w:rPr>
        <w:br/>
      </w:r>
    </w:p>
    <w:p w14:paraId="5A63E092" w14:textId="5BD7B420" w:rsidR="006F491F" w:rsidRDefault="006F491F" w:rsidP="00664BC1">
      <w:pPr>
        <w:pStyle w:val="ListParagraph"/>
        <w:numPr>
          <w:ilvl w:val="1"/>
          <w:numId w:val="35"/>
        </w:numPr>
        <w:spacing w:line="240" w:lineRule="auto"/>
        <w:ind w:right="340"/>
        <w:rPr>
          <w:rFonts w:ascii="Tahoma" w:hAnsi="Tahoma" w:cs="Tahoma"/>
          <w:sz w:val="20"/>
          <w:szCs w:val="20"/>
        </w:rPr>
      </w:pPr>
      <w:r w:rsidRPr="006F491F">
        <w:rPr>
          <w:rFonts w:ascii="Tahoma" w:hAnsi="Tahoma" w:cs="Tahoma"/>
          <w:sz w:val="20"/>
          <w:szCs w:val="20"/>
        </w:rPr>
        <w:t xml:space="preserve"> </w:t>
      </w:r>
      <w:r w:rsidR="00664BC1" w:rsidRPr="006F491F">
        <w:rPr>
          <w:rFonts w:ascii="Tahoma" w:hAnsi="Tahoma" w:cs="Tahoma"/>
          <w:sz w:val="20"/>
          <w:szCs w:val="20"/>
        </w:rPr>
        <w:t xml:space="preserve">BusinessNZ and ExportNZ are pleased to see New Zealand making joint commitments on supply chain resilience with our trading partners. During the Covid-19 pandemic, New Zealand signed a Joint Ministerial Statement with Australia, Brunei Darussalam, Canada, Chile, the People's Republic of China, Lao People's Democratic Republic, the Republic of the Union of Myanmar, Nauru, Singapore, the United Arab Emirates, and Uruguay affirming commitment to ensuring supply chain connectivity amidst the COVID-19 situation. We have since seen various commitments to limit supply chain disruption with Japan, Singapore, and Australia. </w:t>
      </w:r>
      <w:r>
        <w:rPr>
          <w:rFonts w:ascii="Tahoma" w:hAnsi="Tahoma" w:cs="Tahoma"/>
          <w:sz w:val="20"/>
          <w:szCs w:val="20"/>
        </w:rPr>
        <w:br/>
      </w:r>
    </w:p>
    <w:p w14:paraId="746B6756" w14:textId="4F862F4D" w:rsidR="006F491F" w:rsidRPr="006F491F" w:rsidRDefault="00664BC1" w:rsidP="006F491F">
      <w:pPr>
        <w:pStyle w:val="ListParagraph"/>
        <w:numPr>
          <w:ilvl w:val="0"/>
          <w:numId w:val="35"/>
        </w:numPr>
        <w:spacing w:line="240" w:lineRule="auto"/>
        <w:ind w:right="340"/>
        <w:rPr>
          <w:rFonts w:ascii="Tahoma" w:hAnsi="Tahoma" w:cs="Tahoma"/>
          <w:b/>
          <w:bCs/>
          <w:sz w:val="20"/>
          <w:szCs w:val="20"/>
        </w:rPr>
      </w:pPr>
      <w:proofErr w:type="gramStart"/>
      <w:r w:rsidRPr="006F491F">
        <w:rPr>
          <w:rFonts w:ascii="Tahoma" w:hAnsi="Tahoma" w:cs="Tahoma"/>
          <w:b/>
          <w:bCs/>
          <w:sz w:val="20"/>
          <w:szCs w:val="20"/>
        </w:rPr>
        <w:t>Planning for the future</w:t>
      </w:r>
      <w:proofErr w:type="gramEnd"/>
      <w:r w:rsidR="006F491F" w:rsidRPr="006F491F">
        <w:rPr>
          <w:rFonts w:ascii="Tahoma" w:hAnsi="Tahoma" w:cs="Tahoma"/>
          <w:b/>
          <w:bCs/>
          <w:sz w:val="20"/>
          <w:szCs w:val="20"/>
        </w:rPr>
        <w:br/>
      </w:r>
    </w:p>
    <w:p w14:paraId="1DB88D38" w14:textId="04125CFE" w:rsidR="00664BC1" w:rsidRPr="006F491F" w:rsidRDefault="00664BC1" w:rsidP="006F491F">
      <w:pPr>
        <w:pStyle w:val="ListParagraph"/>
        <w:numPr>
          <w:ilvl w:val="1"/>
          <w:numId w:val="35"/>
        </w:numPr>
        <w:spacing w:line="240" w:lineRule="auto"/>
        <w:ind w:right="340"/>
        <w:rPr>
          <w:rFonts w:ascii="Tahoma" w:hAnsi="Tahoma" w:cs="Tahoma"/>
          <w:sz w:val="20"/>
          <w:szCs w:val="20"/>
        </w:rPr>
      </w:pPr>
      <w:r w:rsidRPr="00664BC1">
        <w:rPr>
          <w:rFonts w:ascii="Tahoma" w:hAnsi="Tahoma" w:cs="Tahoma"/>
          <w:sz w:val="20"/>
          <w:szCs w:val="20"/>
        </w:rPr>
        <w:t>New Zealand is not a small country. We are a large country with a small population. How big do we want to be by 2050 and are we planning for sustainable growth? Bigger populations lead to economies of scale and increased investment in infrastructure and logistics. The OECD suggests that Australia's scale more than compensates for the adverse effects of distance from markets.</w:t>
      </w:r>
    </w:p>
    <w:p w14:paraId="4C0E6640" w14:textId="77777777" w:rsidR="00664BC1" w:rsidRPr="00664BC1" w:rsidRDefault="00664BC1" w:rsidP="006F491F">
      <w:pPr>
        <w:pStyle w:val="ListParagraph"/>
        <w:spacing w:line="240" w:lineRule="auto"/>
        <w:ind w:right="340"/>
        <w:rPr>
          <w:rFonts w:ascii="Tahoma" w:hAnsi="Tahoma" w:cs="Tahoma"/>
          <w:sz w:val="20"/>
          <w:szCs w:val="20"/>
        </w:rPr>
      </w:pPr>
    </w:p>
    <w:p w14:paraId="5F7574F9" w14:textId="77777777" w:rsidR="00664BC1" w:rsidRDefault="00664BC1" w:rsidP="006F491F">
      <w:pPr>
        <w:pStyle w:val="ListParagraph"/>
        <w:numPr>
          <w:ilvl w:val="1"/>
          <w:numId w:val="35"/>
        </w:numPr>
        <w:spacing w:line="240" w:lineRule="auto"/>
        <w:ind w:right="340"/>
        <w:rPr>
          <w:rFonts w:ascii="Tahoma" w:hAnsi="Tahoma" w:cs="Tahoma"/>
          <w:sz w:val="20"/>
          <w:szCs w:val="20"/>
        </w:rPr>
      </w:pPr>
      <w:r w:rsidRPr="00664BC1">
        <w:rPr>
          <w:rFonts w:ascii="Tahoma" w:hAnsi="Tahoma" w:cs="Tahoma"/>
          <w:sz w:val="20"/>
          <w:szCs w:val="20"/>
        </w:rPr>
        <w:t xml:space="preserve">BusinessNZ and ExportNZ advocate for any long-term freight and supply chain strategy to factor in the growth of New Zealand's domestic population and invest accordingly. A larger domestic population would lead to more demand and would put pressure on the </w:t>
      </w:r>
      <w:r w:rsidRPr="00664BC1">
        <w:rPr>
          <w:rFonts w:ascii="Tahoma" w:hAnsi="Tahoma" w:cs="Tahoma"/>
          <w:sz w:val="20"/>
          <w:szCs w:val="20"/>
        </w:rPr>
        <w:lastRenderedPageBreak/>
        <w:t xml:space="preserve">existing supply chain system. Investment should follow the population growth to keep up with increasing demand. </w:t>
      </w:r>
    </w:p>
    <w:p w14:paraId="5BD0870F" w14:textId="77777777" w:rsidR="006F491F" w:rsidRPr="006F491F" w:rsidRDefault="006F491F" w:rsidP="006F491F">
      <w:pPr>
        <w:pStyle w:val="ListParagraph"/>
        <w:rPr>
          <w:rFonts w:ascii="Tahoma" w:hAnsi="Tahoma" w:cs="Tahoma"/>
          <w:sz w:val="20"/>
          <w:szCs w:val="20"/>
        </w:rPr>
      </w:pPr>
    </w:p>
    <w:p w14:paraId="23C35D76" w14:textId="77777777" w:rsidR="006F491F" w:rsidRPr="00664BC1" w:rsidRDefault="006F491F" w:rsidP="006F491F">
      <w:pPr>
        <w:pStyle w:val="ListParagraph"/>
        <w:spacing w:line="240" w:lineRule="auto"/>
        <w:ind w:right="340"/>
        <w:rPr>
          <w:rFonts w:ascii="Tahoma" w:hAnsi="Tahoma" w:cs="Tahoma"/>
          <w:sz w:val="20"/>
          <w:szCs w:val="20"/>
        </w:rPr>
      </w:pPr>
    </w:p>
    <w:p w14:paraId="2D00A2DD" w14:textId="7F26FB3B" w:rsidR="00664BC1" w:rsidRPr="00664BC1" w:rsidRDefault="00664BC1" w:rsidP="00664BC1">
      <w:pPr>
        <w:spacing w:line="240" w:lineRule="auto"/>
        <w:ind w:right="340"/>
        <w:rPr>
          <w:rFonts w:ascii="Tahoma" w:hAnsi="Tahoma" w:cs="Tahoma"/>
          <w:sz w:val="20"/>
          <w:szCs w:val="20"/>
        </w:rPr>
      </w:pPr>
      <w:r w:rsidRPr="00664BC1">
        <w:rPr>
          <w:rFonts w:ascii="Tahoma" w:hAnsi="Tahoma" w:cs="Tahoma"/>
          <w:sz w:val="20"/>
          <w:szCs w:val="20"/>
        </w:rPr>
        <w:t>For any queries, please contact me below.</w:t>
      </w:r>
      <w:r w:rsidR="006F491F">
        <w:rPr>
          <w:rFonts w:ascii="Tahoma" w:hAnsi="Tahoma" w:cs="Tahoma"/>
          <w:sz w:val="20"/>
          <w:szCs w:val="20"/>
        </w:rPr>
        <w:br/>
      </w:r>
      <w:r w:rsidRPr="00664BC1">
        <w:rPr>
          <w:rFonts w:ascii="Tahoma" w:hAnsi="Tahoma" w:cs="Tahoma"/>
          <w:sz w:val="20"/>
          <w:szCs w:val="20"/>
        </w:rPr>
        <w:t>Josie Mersi</w:t>
      </w:r>
      <w:r w:rsidR="006F491F">
        <w:rPr>
          <w:rFonts w:ascii="Tahoma" w:hAnsi="Tahoma" w:cs="Tahoma"/>
          <w:sz w:val="20"/>
          <w:szCs w:val="20"/>
        </w:rPr>
        <w:br/>
      </w:r>
      <w:r w:rsidRPr="00664BC1">
        <w:rPr>
          <w:rFonts w:ascii="Tahoma" w:hAnsi="Tahoma" w:cs="Tahoma"/>
          <w:sz w:val="20"/>
          <w:szCs w:val="20"/>
        </w:rPr>
        <w:t>Policy Advisor, BusinessNZ</w:t>
      </w:r>
      <w:r w:rsidR="006F491F">
        <w:rPr>
          <w:rFonts w:ascii="Tahoma" w:hAnsi="Tahoma" w:cs="Tahoma"/>
          <w:sz w:val="20"/>
          <w:szCs w:val="20"/>
        </w:rPr>
        <w:br/>
      </w:r>
      <w:hyperlink r:id="rId13" w:history="1">
        <w:r w:rsidR="006F491F" w:rsidRPr="009C67A7">
          <w:rPr>
            <w:rStyle w:val="Hyperlink"/>
            <w:rFonts w:ascii="Tahoma" w:hAnsi="Tahoma" w:cs="Tahoma"/>
            <w:sz w:val="20"/>
            <w:szCs w:val="20"/>
          </w:rPr>
          <w:t>jhehir@businessnz.org.nz</w:t>
        </w:r>
      </w:hyperlink>
      <w:r w:rsidR="006F491F">
        <w:rPr>
          <w:rFonts w:ascii="Tahoma" w:hAnsi="Tahoma" w:cs="Tahoma"/>
          <w:sz w:val="20"/>
          <w:szCs w:val="20"/>
        </w:rPr>
        <w:br/>
      </w:r>
      <w:proofErr w:type="gramStart"/>
      <w:r w:rsidRPr="00664BC1">
        <w:rPr>
          <w:rFonts w:ascii="Tahoma" w:hAnsi="Tahoma" w:cs="Tahoma"/>
          <w:sz w:val="20"/>
          <w:szCs w:val="20"/>
        </w:rPr>
        <w:t>0277776875</w:t>
      </w:r>
      <w:proofErr w:type="gramEnd"/>
    </w:p>
    <w:p w14:paraId="74021D18" w14:textId="77777777" w:rsidR="00664BC1" w:rsidRDefault="00664BC1" w:rsidP="00664BC1">
      <w:pPr>
        <w:spacing w:line="240" w:lineRule="auto"/>
        <w:ind w:right="340"/>
        <w:rPr>
          <w:rFonts w:ascii="Tahoma" w:hAnsi="Tahoma" w:cs="Tahoma"/>
          <w:b/>
          <w:bCs/>
          <w:sz w:val="20"/>
          <w:szCs w:val="20"/>
          <w:u w:val="single"/>
        </w:rPr>
      </w:pPr>
    </w:p>
    <w:p w14:paraId="6A94C5A5" w14:textId="0C74B2F5" w:rsidR="003031D5" w:rsidRPr="005A367C" w:rsidRDefault="003031D5" w:rsidP="00664BC1">
      <w:pPr>
        <w:spacing w:line="240" w:lineRule="auto"/>
        <w:ind w:right="340"/>
        <w:rPr>
          <w:rFonts w:ascii="Tahoma" w:hAnsi="Tahoma" w:cs="Tahoma"/>
          <w:sz w:val="20"/>
          <w:szCs w:val="20"/>
          <w:lang w:val="en-US"/>
        </w:rPr>
      </w:pPr>
      <w:r w:rsidRPr="00CB729D">
        <w:rPr>
          <w:rFonts w:ascii="Tahoma" w:hAnsi="Tahoma" w:cs="Tahoma"/>
          <w:b/>
          <w:bCs/>
          <w:sz w:val="20"/>
          <w:szCs w:val="20"/>
          <w:u w:val="single"/>
        </w:rPr>
        <w:t>ABOUT BUSINESSNZ</w:t>
      </w:r>
    </w:p>
    <w:p w14:paraId="6D5A9BAD" w14:textId="77777777" w:rsidR="003031D5" w:rsidRPr="00CB729D" w:rsidRDefault="004B2129" w:rsidP="00CB729D">
      <w:pPr>
        <w:spacing w:line="240" w:lineRule="auto"/>
        <w:jc w:val="both"/>
        <w:rPr>
          <w:rFonts w:ascii="Tahoma" w:hAnsi="Tahoma" w:cs="Tahoma"/>
          <w:sz w:val="20"/>
          <w:szCs w:val="20"/>
        </w:rPr>
      </w:pPr>
      <w:hyperlink r:id="rId14" w:history="1">
        <w:r w:rsidR="003031D5" w:rsidRPr="00CB729D">
          <w:rPr>
            <w:rStyle w:val="Hyperlink"/>
            <w:rFonts w:ascii="Tahoma" w:hAnsi="Tahoma" w:cs="Tahoma"/>
            <w:sz w:val="20"/>
            <w:szCs w:val="20"/>
          </w:rPr>
          <w:t>BusinessNZ</w:t>
        </w:r>
      </w:hyperlink>
      <w:r w:rsidR="003031D5" w:rsidRPr="00CB729D">
        <w:rPr>
          <w:rFonts w:ascii="Tahoma" w:hAnsi="Tahoma" w:cs="Tahoma"/>
          <w:sz w:val="20"/>
          <w:szCs w:val="20"/>
        </w:rPr>
        <w:t xml:space="preserve"> is New Zealand’s largest business advocacy body, representing:</w:t>
      </w:r>
    </w:p>
    <w:p w14:paraId="48132905" w14:textId="6494865D" w:rsidR="003031D5" w:rsidRPr="00CB729D" w:rsidRDefault="003031D5" w:rsidP="00CB729D">
      <w:pPr>
        <w:numPr>
          <w:ilvl w:val="0"/>
          <w:numId w:val="8"/>
        </w:numPr>
        <w:spacing w:after="0" w:line="240" w:lineRule="auto"/>
        <w:jc w:val="both"/>
        <w:rPr>
          <w:rFonts w:ascii="Tahoma" w:eastAsiaTheme="minorEastAsia" w:hAnsi="Tahoma" w:cs="Tahoma"/>
          <w:sz w:val="20"/>
          <w:szCs w:val="20"/>
        </w:rPr>
      </w:pPr>
      <w:r w:rsidRPr="00CB729D">
        <w:rPr>
          <w:rFonts w:ascii="Tahoma" w:eastAsiaTheme="minorEastAsia" w:hAnsi="Tahoma" w:cs="Tahoma"/>
          <w:sz w:val="20"/>
          <w:szCs w:val="20"/>
        </w:rPr>
        <w:t xml:space="preserve">Regional business groups </w:t>
      </w:r>
      <w:hyperlink r:id="rId15" w:history="1">
        <w:r w:rsidRPr="00CB729D">
          <w:rPr>
            <w:rStyle w:val="Hyperlink"/>
            <w:rFonts w:ascii="Tahoma" w:eastAsiaTheme="minorEastAsia" w:hAnsi="Tahoma" w:cs="Tahoma"/>
            <w:sz w:val="20"/>
            <w:szCs w:val="20"/>
          </w:rPr>
          <w:t>E</w:t>
        </w:r>
        <w:r w:rsidR="002759ED" w:rsidRPr="00CB729D">
          <w:rPr>
            <w:rStyle w:val="Hyperlink"/>
            <w:rFonts w:ascii="Tahoma" w:eastAsiaTheme="minorEastAsia" w:hAnsi="Tahoma" w:cs="Tahoma"/>
            <w:sz w:val="20"/>
            <w:szCs w:val="20"/>
          </w:rPr>
          <w:t xml:space="preserve">mployers’ and </w:t>
        </w:r>
        <w:r w:rsidRPr="00CB729D">
          <w:rPr>
            <w:rStyle w:val="Hyperlink"/>
            <w:rFonts w:ascii="Tahoma" w:eastAsiaTheme="minorEastAsia" w:hAnsi="Tahoma" w:cs="Tahoma"/>
            <w:sz w:val="20"/>
            <w:szCs w:val="20"/>
          </w:rPr>
          <w:t>M</w:t>
        </w:r>
        <w:r w:rsidR="002759ED" w:rsidRPr="00CB729D">
          <w:rPr>
            <w:rStyle w:val="Hyperlink"/>
            <w:rFonts w:ascii="Tahoma" w:eastAsiaTheme="minorEastAsia" w:hAnsi="Tahoma" w:cs="Tahoma"/>
            <w:sz w:val="20"/>
            <w:szCs w:val="20"/>
          </w:rPr>
          <w:t xml:space="preserve">anufacturers’ </w:t>
        </w:r>
        <w:r w:rsidRPr="00CB729D">
          <w:rPr>
            <w:rStyle w:val="Hyperlink"/>
            <w:rFonts w:ascii="Tahoma" w:eastAsiaTheme="minorEastAsia" w:hAnsi="Tahoma" w:cs="Tahoma"/>
            <w:sz w:val="20"/>
            <w:szCs w:val="20"/>
          </w:rPr>
          <w:t>A</w:t>
        </w:r>
      </w:hyperlink>
      <w:r w:rsidR="002759ED" w:rsidRPr="00CB729D">
        <w:rPr>
          <w:rStyle w:val="Hyperlink"/>
          <w:rFonts w:ascii="Tahoma" w:eastAsiaTheme="minorEastAsia" w:hAnsi="Tahoma" w:cs="Tahoma"/>
          <w:sz w:val="20"/>
          <w:szCs w:val="20"/>
        </w:rPr>
        <w:t>ssociation</w:t>
      </w:r>
      <w:r w:rsidRPr="00CB729D">
        <w:rPr>
          <w:rFonts w:ascii="Tahoma" w:eastAsiaTheme="minorEastAsia" w:hAnsi="Tahoma" w:cs="Tahoma"/>
          <w:sz w:val="20"/>
          <w:szCs w:val="20"/>
        </w:rPr>
        <w:t xml:space="preserve">, </w:t>
      </w:r>
      <w:hyperlink r:id="rId16" w:history="1">
        <w:r w:rsidRPr="00CB729D">
          <w:rPr>
            <w:rStyle w:val="Hyperlink"/>
            <w:rFonts w:ascii="Tahoma" w:eastAsiaTheme="minorEastAsia" w:hAnsi="Tahoma" w:cs="Tahoma"/>
            <w:sz w:val="20"/>
            <w:szCs w:val="20"/>
          </w:rPr>
          <w:t>Business Central</w:t>
        </w:r>
      </w:hyperlink>
      <w:r w:rsidRPr="00CB729D">
        <w:rPr>
          <w:rFonts w:ascii="Tahoma" w:eastAsiaTheme="minorEastAsia" w:hAnsi="Tahoma" w:cs="Tahoma"/>
          <w:sz w:val="20"/>
          <w:szCs w:val="20"/>
        </w:rPr>
        <w:t xml:space="preserve">, </w:t>
      </w:r>
      <w:hyperlink r:id="rId17" w:history="1">
        <w:r w:rsidRPr="00CB729D">
          <w:rPr>
            <w:rStyle w:val="Hyperlink"/>
            <w:rFonts w:ascii="Tahoma" w:eastAsiaTheme="minorEastAsia" w:hAnsi="Tahoma" w:cs="Tahoma"/>
            <w:sz w:val="20"/>
            <w:szCs w:val="20"/>
          </w:rPr>
          <w:t>Canterbury Employers’ Chamber of Commerce</w:t>
        </w:r>
      </w:hyperlink>
      <w:r w:rsidRPr="00CB729D">
        <w:rPr>
          <w:rFonts w:ascii="Tahoma" w:eastAsiaTheme="minorEastAsia" w:hAnsi="Tahoma" w:cs="Tahoma"/>
          <w:sz w:val="20"/>
          <w:szCs w:val="20"/>
        </w:rPr>
        <w:t xml:space="preserve">, and </w:t>
      </w:r>
      <w:hyperlink r:id="rId18" w:history="1">
        <w:r w:rsidR="002759ED" w:rsidRPr="00CB729D">
          <w:rPr>
            <w:rStyle w:val="Hyperlink"/>
            <w:rFonts w:ascii="Tahoma" w:eastAsiaTheme="minorEastAsia" w:hAnsi="Tahoma" w:cs="Tahoma"/>
            <w:sz w:val="20"/>
            <w:szCs w:val="20"/>
          </w:rPr>
          <w:t>Business</w:t>
        </w:r>
      </w:hyperlink>
      <w:r w:rsidR="002759ED" w:rsidRPr="00CB729D">
        <w:rPr>
          <w:rStyle w:val="Hyperlink"/>
          <w:rFonts w:ascii="Tahoma" w:eastAsiaTheme="minorEastAsia" w:hAnsi="Tahoma" w:cs="Tahoma"/>
          <w:sz w:val="20"/>
          <w:szCs w:val="20"/>
        </w:rPr>
        <w:t xml:space="preserve"> South.</w:t>
      </w:r>
      <w:r w:rsidRPr="00CB729D">
        <w:rPr>
          <w:rFonts w:ascii="Tahoma" w:eastAsiaTheme="minorEastAsia" w:hAnsi="Tahoma" w:cs="Tahoma"/>
          <w:sz w:val="20"/>
          <w:szCs w:val="20"/>
        </w:rPr>
        <w:t xml:space="preserve"> </w:t>
      </w:r>
    </w:p>
    <w:p w14:paraId="22197152" w14:textId="2AC78666"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19" w:history="1">
        <w:r w:rsidR="003031D5" w:rsidRPr="00CB729D">
          <w:rPr>
            <w:rStyle w:val="Hyperlink"/>
            <w:rFonts w:ascii="Tahoma" w:eastAsiaTheme="minorEastAsia" w:hAnsi="Tahoma" w:cs="Tahoma"/>
            <w:sz w:val="20"/>
            <w:szCs w:val="20"/>
          </w:rPr>
          <w:t>Major Companies Group</w:t>
        </w:r>
      </w:hyperlink>
      <w:r w:rsidR="003031D5" w:rsidRPr="00CB729D">
        <w:rPr>
          <w:rFonts w:ascii="Tahoma" w:eastAsiaTheme="minorEastAsia" w:hAnsi="Tahoma" w:cs="Tahoma"/>
          <w:sz w:val="20"/>
          <w:szCs w:val="20"/>
        </w:rPr>
        <w:t xml:space="preserve"> of New Zealand’s largest businesses</w:t>
      </w:r>
      <w:r w:rsidR="002759ED" w:rsidRPr="00CB729D">
        <w:rPr>
          <w:rFonts w:ascii="Tahoma" w:eastAsiaTheme="minorEastAsia" w:hAnsi="Tahoma" w:cs="Tahoma"/>
          <w:sz w:val="20"/>
          <w:szCs w:val="20"/>
        </w:rPr>
        <w:t>.</w:t>
      </w:r>
    </w:p>
    <w:p w14:paraId="451D1BB9" w14:textId="5208E622"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0" w:history="1">
        <w:r w:rsidR="003031D5" w:rsidRPr="00CB729D">
          <w:rPr>
            <w:rStyle w:val="Hyperlink"/>
            <w:rFonts w:ascii="Tahoma" w:eastAsiaTheme="minorEastAsia" w:hAnsi="Tahoma" w:cs="Tahoma"/>
            <w:sz w:val="20"/>
            <w:szCs w:val="20"/>
          </w:rPr>
          <w:t>Gold Group</w:t>
        </w:r>
      </w:hyperlink>
      <w:r w:rsidR="003031D5" w:rsidRPr="00CB729D">
        <w:rPr>
          <w:rFonts w:ascii="Tahoma" w:eastAsiaTheme="minorEastAsia" w:hAnsi="Tahoma" w:cs="Tahoma"/>
          <w:sz w:val="20"/>
          <w:szCs w:val="20"/>
        </w:rPr>
        <w:t xml:space="preserve"> of </w:t>
      </w:r>
      <w:r w:rsidR="00430401" w:rsidRPr="00CB729D">
        <w:rPr>
          <w:rFonts w:ascii="Tahoma" w:eastAsiaTheme="minorEastAsia" w:hAnsi="Tahoma" w:cs="Tahoma"/>
          <w:sz w:val="20"/>
          <w:szCs w:val="20"/>
        </w:rPr>
        <w:t>medium-sized</w:t>
      </w:r>
      <w:r w:rsidR="003031D5" w:rsidRPr="00CB729D">
        <w:rPr>
          <w:rFonts w:ascii="Tahoma" w:eastAsiaTheme="minorEastAsia" w:hAnsi="Tahoma" w:cs="Tahoma"/>
          <w:sz w:val="20"/>
          <w:szCs w:val="20"/>
        </w:rPr>
        <w:t xml:space="preserve"> businesses</w:t>
      </w:r>
      <w:r w:rsidR="002759ED" w:rsidRPr="00CB729D">
        <w:rPr>
          <w:rFonts w:ascii="Tahoma" w:eastAsiaTheme="minorEastAsia" w:hAnsi="Tahoma" w:cs="Tahoma"/>
          <w:sz w:val="20"/>
          <w:szCs w:val="20"/>
        </w:rPr>
        <w:t>.</w:t>
      </w:r>
    </w:p>
    <w:p w14:paraId="08BD663F" w14:textId="14D0925D"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1" w:history="1">
        <w:r w:rsidR="003031D5" w:rsidRPr="00CB729D">
          <w:rPr>
            <w:rStyle w:val="Hyperlink"/>
            <w:rFonts w:ascii="Tahoma" w:eastAsiaTheme="minorEastAsia" w:hAnsi="Tahoma" w:cs="Tahoma"/>
            <w:sz w:val="20"/>
            <w:szCs w:val="20"/>
          </w:rPr>
          <w:t>Affiliated Industries Group</w:t>
        </w:r>
      </w:hyperlink>
      <w:r w:rsidR="003031D5" w:rsidRPr="00CB729D">
        <w:rPr>
          <w:rFonts w:ascii="Tahoma" w:eastAsiaTheme="minorEastAsia" w:hAnsi="Tahoma" w:cs="Tahoma"/>
          <w:sz w:val="20"/>
          <w:szCs w:val="20"/>
        </w:rPr>
        <w:t xml:space="preserve"> of national industry associations</w:t>
      </w:r>
      <w:r w:rsidR="002759ED" w:rsidRPr="00CB729D">
        <w:rPr>
          <w:rFonts w:ascii="Tahoma" w:eastAsiaTheme="minorEastAsia" w:hAnsi="Tahoma" w:cs="Tahoma"/>
          <w:sz w:val="20"/>
          <w:szCs w:val="20"/>
        </w:rPr>
        <w:t>.</w:t>
      </w:r>
    </w:p>
    <w:p w14:paraId="650830C9" w14:textId="44CD58B3"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2" w:history="1">
        <w:r w:rsidR="003031D5" w:rsidRPr="00CB729D">
          <w:rPr>
            <w:rStyle w:val="Hyperlink"/>
            <w:rFonts w:ascii="Tahoma" w:eastAsiaTheme="minorEastAsia" w:hAnsi="Tahoma" w:cs="Tahoma"/>
            <w:sz w:val="20"/>
            <w:szCs w:val="20"/>
          </w:rPr>
          <w:t>ExportNZ</w:t>
        </w:r>
      </w:hyperlink>
      <w:r w:rsidR="003031D5" w:rsidRPr="00CB729D">
        <w:rPr>
          <w:rFonts w:ascii="Tahoma" w:eastAsiaTheme="minorEastAsia" w:hAnsi="Tahoma" w:cs="Tahoma"/>
          <w:sz w:val="20"/>
          <w:szCs w:val="20"/>
        </w:rPr>
        <w:t xml:space="preserve"> representing New Zealand exporting enterprises</w:t>
      </w:r>
      <w:r w:rsidR="002759ED" w:rsidRPr="00CB729D">
        <w:rPr>
          <w:rFonts w:ascii="Tahoma" w:eastAsiaTheme="minorEastAsia" w:hAnsi="Tahoma" w:cs="Tahoma"/>
          <w:sz w:val="20"/>
          <w:szCs w:val="20"/>
        </w:rPr>
        <w:t>.</w:t>
      </w:r>
    </w:p>
    <w:p w14:paraId="06448E2D" w14:textId="017D73BA"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3" w:history="1">
        <w:r w:rsidR="003031D5" w:rsidRPr="00CB729D">
          <w:rPr>
            <w:rStyle w:val="Hyperlink"/>
            <w:rFonts w:ascii="Tahoma" w:eastAsiaTheme="minorEastAsia" w:hAnsi="Tahoma" w:cs="Tahoma"/>
            <w:sz w:val="20"/>
            <w:szCs w:val="20"/>
          </w:rPr>
          <w:t>ManufacturingNZ</w:t>
        </w:r>
      </w:hyperlink>
      <w:r w:rsidR="003031D5" w:rsidRPr="00CB729D">
        <w:rPr>
          <w:rFonts w:ascii="Tahoma" w:eastAsiaTheme="minorEastAsia" w:hAnsi="Tahoma" w:cs="Tahoma"/>
          <w:sz w:val="20"/>
          <w:szCs w:val="20"/>
        </w:rPr>
        <w:t xml:space="preserve"> representing New Zealand manufacturing enterprises</w:t>
      </w:r>
      <w:r w:rsidR="002759ED" w:rsidRPr="00CB729D">
        <w:rPr>
          <w:rFonts w:ascii="Tahoma" w:eastAsiaTheme="minorEastAsia" w:hAnsi="Tahoma" w:cs="Tahoma"/>
          <w:sz w:val="20"/>
          <w:szCs w:val="20"/>
        </w:rPr>
        <w:t>.</w:t>
      </w:r>
    </w:p>
    <w:p w14:paraId="0F0F1131" w14:textId="4426043D"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4" w:history="1">
        <w:r w:rsidR="003031D5" w:rsidRPr="00CB729D">
          <w:rPr>
            <w:rStyle w:val="Hyperlink"/>
            <w:rFonts w:ascii="Tahoma" w:eastAsiaTheme="minorEastAsia" w:hAnsi="Tahoma" w:cs="Tahoma"/>
            <w:sz w:val="20"/>
            <w:szCs w:val="20"/>
          </w:rPr>
          <w:t>Sustainable Business Council</w:t>
        </w:r>
      </w:hyperlink>
      <w:r w:rsidR="003031D5" w:rsidRPr="00CB729D">
        <w:rPr>
          <w:rFonts w:ascii="Tahoma" w:eastAsiaTheme="minorEastAsia" w:hAnsi="Tahoma" w:cs="Tahoma"/>
          <w:sz w:val="20"/>
          <w:szCs w:val="20"/>
        </w:rPr>
        <w:t xml:space="preserve"> of enterprises leading sustainable business practice</w:t>
      </w:r>
      <w:r w:rsidR="002759ED" w:rsidRPr="00CB729D">
        <w:rPr>
          <w:rFonts w:ascii="Tahoma" w:eastAsiaTheme="minorEastAsia" w:hAnsi="Tahoma" w:cs="Tahoma"/>
          <w:sz w:val="20"/>
          <w:szCs w:val="20"/>
        </w:rPr>
        <w:t>.</w:t>
      </w:r>
    </w:p>
    <w:p w14:paraId="50134B28" w14:textId="05F5DCD8"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5" w:history="1">
        <w:r w:rsidR="003031D5" w:rsidRPr="00CB729D">
          <w:rPr>
            <w:rStyle w:val="Hyperlink"/>
            <w:rFonts w:ascii="Tahoma" w:eastAsiaTheme="minorEastAsia" w:hAnsi="Tahoma" w:cs="Tahoma"/>
            <w:sz w:val="20"/>
            <w:szCs w:val="20"/>
          </w:rPr>
          <w:t>BusinessNZ Energy Council</w:t>
        </w:r>
      </w:hyperlink>
      <w:r w:rsidR="003031D5" w:rsidRPr="00CB729D">
        <w:rPr>
          <w:rFonts w:ascii="Tahoma" w:eastAsiaTheme="minorEastAsia" w:hAnsi="Tahoma" w:cs="Tahoma"/>
          <w:sz w:val="20"/>
          <w:szCs w:val="20"/>
        </w:rPr>
        <w:t xml:space="preserve"> of enterprises leading sustainable energy production and use</w:t>
      </w:r>
      <w:r w:rsidR="002759ED" w:rsidRPr="00CB729D">
        <w:rPr>
          <w:rFonts w:ascii="Tahoma" w:eastAsiaTheme="minorEastAsia" w:hAnsi="Tahoma" w:cs="Tahoma"/>
          <w:sz w:val="20"/>
          <w:szCs w:val="20"/>
        </w:rPr>
        <w:t>.</w:t>
      </w:r>
      <w:r w:rsidR="003031D5" w:rsidRPr="00CB729D">
        <w:rPr>
          <w:rFonts w:ascii="Tahoma" w:eastAsiaTheme="minorEastAsia" w:hAnsi="Tahoma" w:cs="Tahoma"/>
          <w:sz w:val="20"/>
          <w:szCs w:val="20"/>
        </w:rPr>
        <w:t xml:space="preserve"> </w:t>
      </w:r>
    </w:p>
    <w:p w14:paraId="0F372CE1" w14:textId="7B0B923B" w:rsidR="003031D5" w:rsidRPr="00CB729D" w:rsidRDefault="004B2129" w:rsidP="00CB729D">
      <w:pPr>
        <w:numPr>
          <w:ilvl w:val="0"/>
          <w:numId w:val="8"/>
        </w:numPr>
        <w:spacing w:after="0" w:line="240" w:lineRule="auto"/>
        <w:jc w:val="both"/>
        <w:rPr>
          <w:rFonts w:ascii="Tahoma" w:eastAsiaTheme="minorEastAsia" w:hAnsi="Tahoma" w:cs="Tahoma"/>
          <w:sz w:val="20"/>
          <w:szCs w:val="20"/>
        </w:rPr>
      </w:pPr>
      <w:hyperlink r:id="rId26" w:history="1">
        <w:r w:rsidR="003031D5" w:rsidRPr="00CB729D">
          <w:rPr>
            <w:rStyle w:val="Hyperlink"/>
            <w:rFonts w:ascii="Tahoma" w:eastAsiaTheme="minorEastAsia" w:hAnsi="Tahoma" w:cs="Tahoma"/>
            <w:sz w:val="20"/>
            <w:szCs w:val="20"/>
          </w:rPr>
          <w:t>Buy NZ Made</w:t>
        </w:r>
      </w:hyperlink>
      <w:r w:rsidR="003031D5" w:rsidRPr="00CB729D">
        <w:rPr>
          <w:rFonts w:ascii="Tahoma" w:eastAsiaTheme="minorEastAsia" w:hAnsi="Tahoma" w:cs="Tahoma"/>
          <w:sz w:val="20"/>
          <w:szCs w:val="20"/>
        </w:rPr>
        <w:t xml:space="preserve"> representing producers, </w:t>
      </w:r>
      <w:proofErr w:type="gramStart"/>
      <w:r w:rsidR="003031D5" w:rsidRPr="00CB729D">
        <w:rPr>
          <w:rFonts w:ascii="Tahoma" w:eastAsiaTheme="minorEastAsia" w:hAnsi="Tahoma" w:cs="Tahoma"/>
          <w:sz w:val="20"/>
          <w:szCs w:val="20"/>
        </w:rPr>
        <w:t>retailers</w:t>
      </w:r>
      <w:proofErr w:type="gramEnd"/>
      <w:r w:rsidR="003031D5" w:rsidRPr="00CB729D">
        <w:rPr>
          <w:rFonts w:ascii="Tahoma" w:eastAsiaTheme="minorEastAsia" w:hAnsi="Tahoma" w:cs="Tahoma"/>
          <w:sz w:val="20"/>
          <w:szCs w:val="20"/>
        </w:rPr>
        <w:t xml:space="preserve"> and consumers of New Zealand-made goods</w:t>
      </w:r>
      <w:r w:rsidR="002759ED" w:rsidRPr="00CB729D">
        <w:rPr>
          <w:rFonts w:ascii="Tahoma" w:eastAsiaTheme="minorEastAsia" w:hAnsi="Tahoma" w:cs="Tahoma"/>
          <w:sz w:val="20"/>
          <w:szCs w:val="20"/>
        </w:rPr>
        <w:t>.</w:t>
      </w:r>
    </w:p>
    <w:p w14:paraId="52C16411" w14:textId="77777777" w:rsidR="003031D5" w:rsidRPr="00CB729D" w:rsidRDefault="003031D5" w:rsidP="00CB729D">
      <w:pPr>
        <w:spacing w:line="240" w:lineRule="auto"/>
        <w:jc w:val="both"/>
        <w:rPr>
          <w:rFonts w:ascii="Tahoma" w:hAnsi="Tahoma" w:cs="Tahoma"/>
          <w:sz w:val="20"/>
          <w:szCs w:val="20"/>
        </w:rPr>
      </w:pPr>
    </w:p>
    <w:p w14:paraId="4B252E67" w14:textId="77777777" w:rsidR="00FE77B3" w:rsidRPr="00CB729D" w:rsidRDefault="00FE77B3" w:rsidP="00CB729D">
      <w:pPr>
        <w:spacing w:line="240" w:lineRule="auto"/>
        <w:jc w:val="both"/>
        <w:rPr>
          <w:rFonts w:ascii="Tahoma" w:hAnsi="Tahoma" w:cs="Tahoma"/>
          <w:sz w:val="20"/>
          <w:szCs w:val="20"/>
        </w:rPr>
      </w:pPr>
      <w:r w:rsidRPr="00CB729D">
        <w:rPr>
          <w:rFonts w:ascii="Tahoma" w:hAnsi="Tahoma" w:cs="Tahoma"/>
          <w:b/>
          <w:sz w:val="20"/>
          <w:szCs w:val="20"/>
          <w:u w:val="single"/>
        </w:rPr>
        <w:t>ABOUT EXPORTNZ</w:t>
      </w:r>
    </w:p>
    <w:p w14:paraId="045BC0E3" w14:textId="2AFE2110" w:rsidR="00FE77B3" w:rsidRPr="00CB729D" w:rsidRDefault="00FE77B3" w:rsidP="00CB729D">
      <w:pPr>
        <w:spacing w:line="240" w:lineRule="auto"/>
        <w:jc w:val="both"/>
        <w:rPr>
          <w:rFonts w:ascii="Tahoma" w:hAnsi="Tahoma" w:cs="Tahoma"/>
          <w:sz w:val="20"/>
          <w:szCs w:val="20"/>
        </w:rPr>
      </w:pPr>
      <w:r w:rsidRPr="00CB729D">
        <w:rPr>
          <w:rFonts w:ascii="Tahoma" w:hAnsi="Tahoma" w:cs="Tahoma"/>
          <w:sz w:val="20"/>
          <w:szCs w:val="20"/>
        </w:rPr>
        <w:t xml:space="preserve">ExportNZ is a national industry association representing a diverse range of exporters throughout New Zealand. ExportNZ is a division of BusinessNZ, New Zealand’s peak business advocacy body. </w:t>
      </w:r>
    </w:p>
    <w:p w14:paraId="50378B97" w14:textId="5ADF8233" w:rsidR="00FE77B3" w:rsidRPr="00CB729D" w:rsidRDefault="00FE77B3" w:rsidP="00CB729D">
      <w:pPr>
        <w:spacing w:line="240" w:lineRule="auto"/>
        <w:jc w:val="both"/>
        <w:rPr>
          <w:rFonts w:ascii="Tahoma" w:hAnsi="Tahoma" w:cs="Tahoma"/>
          <w:sz w:val="20"/>
          <w:szCs w:val="20"/>
        </w:rPr>
      </w:pPr>
      <w:r w:rsidRPr="00CB729D">
        <w:rPr>
          <w:rFonts w:ascii="Tahoma" w:hAnsi="Tahoma" w:cs="Tahoma"/>
          <w:sz w:val="20"/>
          <w:szCs w:val="20"/>
        </w:rPr>
        <w:t xml:space="preserve">We are a membership organisation and across our two brands have approximately 2,000 export members. We also have four regional partners: Employers Manufacturers Association (Upper North Island), Business Central (Lower North Island), Canterbury Employers Chamber of Commerce (Upper South Island) and Otago Southland Employers Association (Lower South Island) which between them represents the bulk of manufacturers in New Zealand. </w:t>
      </w:r>
    </w:p>
    <w:p w14:paraId="7DF2EE4D" w14:textId="1C88234D" w:rsidR="00FE77B3" w:rsidRPr="00CB729D" w:rsidRDefault="00FE77B3" w:rsidP="00CB729D">
      <w:pPr>
        <w:spacing w:line="240" w:lineRule="auto"/>
        <w:jc w:val="both"/>
        <w:rPr>
          <w:rFonts w:ascii="Tahoma" w:hAnsi="Tahoma" w:cs="Tahoma"/>
          <w:sz w:val="20"/>
          <w:szCs w:val="20"/>
        </w:rPr>
      </w:pPr>
      <w:r w:rsidRPr="00CB729D">
        <w:rPr>
          <w:rFonts w:ascii="Tahoma" w:hAnsi="Tahoma" w:cs="Tahoma"/>
          <w:sz w:val="20"/>
          <w:szCs w:val="20"/>
        </w:rPr>
        <w:t xml:space="preserve">Our value proposition for members is a mixture of policy and advocacy, education and training, networking, trade missions and inspiration through awards events and conferences. </w:t>
      </w:r>
    </w:p>
    <w:p w14:paraId="073DC351" w14:textId="1DC3B895" w:rsidR="003031D5" w:rsidRPr="00CB729D" w:rsidRDefault="003031D5" w:rsidP="00CB729D">
      <w:pPr>
        <w:spacing w:line="240" w:lineRule="auto"/>
        <w:jc w:val="both"/>
        <w:rPr>
          <w:rFonts w:ascii="Tahoma" w:hAnsi="Tahoma" w:cs="Tahoma"/>
          <w:sz w:val="20"/>
          <w:szCs w:val="20"/>
        </w:rPr>
      </w:pPr>
    </w:p>
    <w:p w14:paraId="6BAD06FE" w14:textId="788CF6FB" w:rsidR="00FE77B3" w:rsidRPr="00CB729D" w:rsidRDefault="002759ED" w:rsidP="00CB729D">
      <w:pPr>
        <w:spacing w:line="240" w:lineRule="auto"/>
        <w:jc w:val="both"/>
        <w:rPr>
          <w:rFonts w:ascii="Tahoma" w:hAnsi="Tahoma" w:cs="Tahoma"/>
          <w:sz w:val="20"/>
          <w:szCs w:val="20"/>
        </w:rPr>
      </w:pPr>
      <w:r w:rsidRPr="00CB729D">
        <w:rPr>
          <w:rFonts w:ascii="Tahoma" w:hAnsi="Tahoma" w:cs="Tahoma"/>
          <w:noProof/>
          <w:sz w:val="20"/>
          <w:szCs w:val="20"/>
        </w:rPr>
        <w:drawing>
          <wp:anchor distT="0" distB="0" distL="114300" distR="114300" simplePos="0" relativeHeight="251660288" behindDoc="0" locked="0" layoutInCell="1" allowOverlap="1" wp14:anchorId="728DD6EF" wp14:editId="52EBE6A1">
            <wp:simplePos x="0" y="0"/>
            <wp:positionH relativeFrom="margin">
              <wp:align>center</wp:align>
            </wp:positionH>
            <wp:positionV relativeFrom="paragraph">
              <wp:posOffset>40640</wp:posOffset>
            </wp:positionV>
            <wp:extent cx="5472430" cy="3183885"/>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472430" cy="3183885"/>
                    </a:xfrm>
                    <a:prstGeom prst="rect">
                      <a:avLst/>
                    </a:prstGeom>
                  </pic:spPr>
                </pic:pic>
              </a:graphicData>
            </a:graphic>
            <wp14:sizeRelH relativeFrom="margin">
              <wp14:pctWidth>0</wp14:pctWidth>
            </wp14:sizeRelH>
            <wp14:sizeRelV relativeFrom="margin">
              <wp14:pctHeight>0</wp14:pctHeight>
            </wp14:sizeRelV>
          </wp:anchor>
        </w:drawing>
      </w:r>
    </w:p>
    <w:sectPr w:rsidR="00FE77B3" w:rsidRPr="00CB729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558F" w14:textId="77777777" w:rsidR="00B470C5" w:rsidRDefault="00B470C5" w:rsidP="00FD3B1D">
      <w:pPr>
        <w:spacing w:after="0" w:line="240" w:lineRule="auto"/>
      </w:pPr>
      <w:r>
        <w:separator/>
      </w:r>
    </w:p>
  </w:endnote>
  <w:endnote w:type="continuationSeparator" w:id="0">
    <w:p w14:paraId="2F79C785" w14:textId="77777777" w:rsidR="00B470C5" w:rsidRDefault="00B470C5" w:rsidP="00FD3B1D">
      <w:pPr>
        <w:spacing w:after="0" w:line="240" w:lineRule="auto"/>
      </w:pPr>
      <w:r>
        <w:continuationSeparator/>
      </w:r>
    </w:p>
  </w:endnote>
  <w:endnote w:type="continuationNotice" w:id="1">
    <w:p w14:paraId="77F7DC72" w14:textId="77777777" w:rsidR="00B470C5" w:rsidRDefault="00B47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E6BE" w14:textId="77777777" w:rsidR="00327B4B" w:rsidRDefault="00327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3450"/>
      <w:docPartObj>
        <w:docPartGallery w:val="Page Numbers (Bottom of Page)"/>
        <w:docPartUnique/>
      </w:docPartObj>
    </w:sdtPr>
    <w:sdtEndPr>
      <w:rPr>
        <w:noProof/>
      </w:rPr>
    </w:sdtEndPr>
    <w:sdtContent>
      <w:p w14:paraId="5E462FC6" w14:textId="2FDAF2BB" w:rsidR="00231ECB" w:rsidRDefault="00231E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17B83" w14:textId="77777777" w:rsidR="00231ECB" w:rsidRDefault="00231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DC4D" w14:textId="77777777" w:rsidR="00327B4B" w:rsidRDefault="0032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5113" w14:textId="77777777" w:rsidR="00B470C5" w:rsidRDefault="00B470C5" w:rsidP="00FD3B1D">
      <w:pPr>
        <w:spacing w:after="0" w:line="240" w:lineRule="auto"/>
      </w:pPr>
      <w:r>
        <w:separator/>
      </w:r>
    </w:p>
  </w:footnote>
  <w:footnote w:type="continuationSeparator" w:id="0">
    <w:p w14:paraId="4378CCCE" w14:textId="77777777" w:rsidR="00B470C5" w:rsidRDefault="00B470C5" w:rsidP="00FD3B1D">
      <w:pPr>
        <w:spacing w:after="0" w:line="240" w:lineRule="auto"/>
      </w:pPr>
      <w:r>
        <w:continuationSeparator/>
      </w:r>
    </w:p>
  </w:footnote>
  <w:footnote w:type="continuationNotice" w:id="1">
    <w:p w14:paraId="5628675C" w14:textId="77777777" w:rsidR="00B470C5" w:rsidRDefault="00B47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28A4" w14:textId="1A0BF356" w:rsidR="00327B4B" w:rsidRDefault="0032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9506" w14:textId="5782F911" w:rsidR="00327B4B" w:rsidRDefault="00327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2070" w14:textId="208B4612" w:rsidR="00327B4B" w:rsidRDefault="00327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04B"/>
    <w:multiLevelType w:val="multilevel"/>
    <w:tmpl w:val="B8A625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2A7880"/>
    <w:multiLevelType w:val="multilevel"/>
    <w:tmpl w:val="267A95E0"/>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16961EEB"/>
    <w:multiLevelType w:val="multilevel"/>
    <w:tmpl w:val="A4FE1AEC"/>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 w15:restartNumberingAfterBreak="0">
    <w:nsid w:val="17D32DF4"/>
    <w:multiLevelType w:val="hybridMultilevel"/>
    <w:tmpl w:val="3AC2AA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7F12249"/>
    <w:multiLevelType w:val="multilevel"/>
    <w:tmpl w:val="F052FD5E"/>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E1C4370"/>
    <w:multiLevelType w:val="multilevel"/>
    <w:tmpl w:val="B736345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33139C"/>
    <w:multiLevelType w:val="hybridMultilevel"/>
    <w:tmpl w:val="EF5E6E62"/>
    <w:lvl w:ilvl="0" w:tplc="05B0A48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337A4E"/>
    <w:multiLevelType w:val="hybridMultilevel"/>
    <w:tmpl w:val="BE509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42134A"/>
    <w:multiLevelType w:val="multilevel"/>
    <w:tmpl w:val="7DDCF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D17B44"/>
    <w:multiLevelType w:val="multilevel"/>
    <w:tmpl w:val="4674661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C32717"/>
    <w:multiLevelType w:val="hybridMultilevel"/>
    <w:tmpl w:val="5B60FC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D54DF0"/>
    <w:multiLevelType w:val="hybridMultilevel"/>
    <w:tmpl w:val="18EC9AC6"/>
    <w:lvl w:ilvl="0" w:tplc="71A6730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FFA3DF3"/>
    <w:multiLevelType w:val="hybridMultilevel"/>
    <w:tmpl w:val="07D4C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ED2AC7"/>
    <w:multiLevelType w:val="multilevel"/>
    <w:tmpl w:val="A800BA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14541C"/>
    <w:multiLevelType w:val="hybridMultilevel"/>
    <w:tmpl w:val="B4D85ED8"/>
    <w:lvl w:ilvl="0" w:tplc="4F4C830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BF315C4"/>
    <w:multiLevelType w:val="multilevel"/>
    <w:tmpl w:val="25547918"/>
    <w:lvl w:ilvl="0">
      <w:start w:val="1"/>
      <w:numFmt w:val="decimal"/>
      <w:lvlText w:val="%1."/>
      <w:lvlJc w:val="left"/>
      <w:pPr>
        <w:ind w:left="397" w:hanging="397"/>
      </w:pPr>
      <w:rPr>
        <w:rFonts w:hint="default"/>
        <w:b/>
        <w:bCs/>
        <w:sz w:val="24"/>
        <w:szCs w:val="24"/>
      </w:rPr>
    </w:lvl>
    <w:lvl w:ilvl="1">
      <w:start w:val="1"/>
      <w:numFmt w:val="decimal"/>
      <w:isLgl/>
      <w:lvlText w:val="%1.%2"/>
      <w:lvlJc w:val="left"/>
      <w:pPr>
        <w:ind w:left="794" w:hanging="434"/>
      </w:pPr>
      <w:rPr>
        <w:rFonts w:hint="default"/>
        <w:b w:val="0"/>
        <w:bCs w:val="0"/>
        <w:i w:val="0"/>
        <w:i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5B557C"/>
    <w:multiLevelType w:val="multilevel"/>
    <w:tmpl w:val="8CC25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FDD40C3"/>
    <w:multiLevelType w:val="multilevel"/>
    <w:tmpl w:val="8DBC07CC"/>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0BE6DAF"/>
    <w:multiLevelType w:val="multilevel"/>
    <w:tmpl w:val="5282B9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E97059"/>
    <w:multiLevelType w:val="hybridMultilevel"/>
    <w:tmpl w:val="88B05EA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9BB5D21"/>
    <w:multiLevelType w:val="multilevel"/>
    <w:tmpl w:val="ED4E7F9A"/>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8200638"/>
    <w:multiLevelType w:val="multilevel"/>
    <w:tmpl w:val="5936C4A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2" w15:restartNumberingAfterBreak="0">
    <w:nsid w:val="59764600"/>
    <w:multiLevelType w:val="hybridMultilevel"/>
    <w:tmpl w:val="A68E18F0"/>
    <w:lvl w:ilvl="0" w:tplc="1409000F">
      <w:start w:val="8"/>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CF1B45"/>
    <w:multiLevelType w:val="multilevel"/>
    <w:tmpl w:val="9482B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3264EA"/>
    <w:multiLevelType w:val="hybridMultilevel"/>
    <w:tmpl w:val="31120D66"/>
    <w:lvl w:ilvl="0" w:tplc="0D445B2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4E57977"/>
    <w:multiLevelType w:val="multilevel"/>
    <w:tmpl w:val="30F8DFD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7CE0717"/>
    <w:multiLevelType w:val="multilevel"/>
    <w:tmpl w:val="6FB0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77237D"/>
    <w:multiLevelType w:val="multilevel"/>
    <w:tmpl w:val="3926B57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B0267A1"/>
    <w:multiLevelType w:val="multilevel"/>
    <w:tmpl w:val="020002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26624F"/>
    <w:multiLevelType w:val="multilevel"/>
    <w:tmpl w:val="779031B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8767A9"/>
    <w:multiLevelType w:val="multilevel"/>
    <w:tmpl w:val="3AAAF59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60162A5"/>
    <w:multiLevelType w:val="multilevel"/>
    <w:tmpl w:val="0418607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720547F"/>
    <w:multiLevelType w:val="hybridMultilevel"/>
    <w:tmpl w:val="C93697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782B691F"/>
    <w:multiLevelType w:val="hybridMultilevel"/>
    <w:tmpl w:val="C7220596"/>
    <w:lvl w:ilvl="0" w:tplc="A7480BA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8D852AF"/>
    <w:multiLevelType w:val="multilevel"/>
    <w:tmpl w:val="9482B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9E05165"/>
    <w:multiLevelType w:val="multilevel"/>
    <w:tmpl w:val="46F45E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36" w15:restartNumberingAfterBreak="0">
    <w:nsid w:val="79FD307D"/>
    <w:multiLevelType w:val="multilevel"/>
    <w:tmpl w:val="6416186E"/>
    <w:lvl w:ilvl="0">
      <w:start w:val="1"/>
      <w:numFmt w:val="lowerRoman"/>
      <w:lvlText w:val="%1)"/>
      <w:lvlJc w:val="left"/>
      <w:pPr>
        <w:ind w:left="1440" w:hanging="360"/>
      </w:pPr>
      <w:rPr>
        <w:rFonts w:ascii="Tahoma" w:eastAsiaTheme="minorHAnsi" w:hAnsi="Tahoma" w:cs="Tahoma"/>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7" w15:restartNumberingAfterBreak="0">
    <w:nsid w:val="7AF71B46"/>
    <w:multiLevelType w:val="multilevel"/>
    <w:tmpl w:val="0EA643AE"/>
    <w:lvl w:ilvl="0">
      <w:start w:val="1"/>
      <w:numFmt w:val="decimal"/>
      <w:lvlText w:val="%1"/>
      <w:lvlJc w:val="left"/>
      <w:pPr>
        <w:ind w:left="410" w:hanging="4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DD51F50"/>
    <w:multiLevelType w:val="multilevel"/>
    <w:tmpl w:val="064603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9E35D7"/>
    <w:multiLevelType w:val="multilevel"/>
    <w:tmpl w:val="9250B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11259350">
    <w:abstractNumId w:val="12"/>
  </w:num>
  <w:num w:numId="2" w16cid:durableId="1011640560">
    <w:abstractNumId w:val="16"/>
  </w:num>
  <w:num w:numId="3" w16cid:durableId="153644338">
    <w:abstractNumId w:val="15"/>
  </w:num>
  <w:num w:numId="4" w16cid:durableId="73749622">
    <w:abstractNumId w:val="36"/>
  </w:num>
  <w:num w:numId="5" w16cid:durableId="575668881">
    <w:abstractNumId w:val="8"/>
  </w:num>
  <w:num w:numId="6" w16cid:durableId="1829784321">
    <w:abstractNumId w:val="19"/>
  </w:num>
  <w:num w:numId="7" w16cid:durableId="814109043">
    <w:abstractNumId w:val="31"/>
  </w:num>
  <w:num w:numId="8" w16cid:durableId="428697006">
    <w:abstractNumId w:val="32"/>
  </w:num>
  <w:num w:numId="9" w16cid:durableId="1384283761">
    <w:abstractNumId w:val="24"/>
  </w:num>
  <w:num w:numId="10" w16cid:durableId="1246263401">
    <w:abstractNumId w:val="11"/>
  </w:num>
  <w:num w:numId="11" w16cid:durableId="2120951205">
    <w:abstractNumId w:val="33"/>
  </w:num>
  <w:num w:numId="12" w16cid:durableId="1726567279">
    <w:abstractNumId w:val="6"/>
  </w:num>
  <w:num w:numId="13" w16cid:durableId="926503484">
    <w:abstractNumId w:val="28"/>
  </w:num>
  <w:num w:numId="14" w16cid:durableId="1936817568">
    <w:abstractNumId w:val="21"/>
  </w:num>
  <w:num w:numId="15" w16cid:durableId="2059282252">
    <w:abstractNumId w:val="3"/>
  </w:num>
  <w:num w:numId="16" w16cid:durableId="654727201">
    <w:abstractNumId w:val="30"/>
  </w:num>
  <w:num w:numId="17" w16cid:durableId="346323240">
    <w:abstractNumId w:val="34"/>
  </w:num>
  <w:num w:numId="18" w16cid:durableId="1843812373">
    <w:abstractNumId w:val="37"/>
  </w:num>
  <w:num w:numId="19" w16cid:durableId="1791705193">
    <w:abstractNumId w:val="10"/>
  </w:num>
  <w:num w:numId="20" w16cid:durableId="1114792979">
    <w:abstractNumId w:val="29"/>
  </w:num>
  <w:num w:numId="21" w16cid:durableId="1315909852">
    <w:abstractNumId w:val="23"/>
  </w:num>
  <w:num w:numId="22" w16cid:durableId="624118419">
    <w:abstractNumId w:val="5"/>
  </w:num>
  <w:num w:numId="23" w16cid:durableId="2145927678">
    <w:abstractNumId w:val="9"/>
  </w:num>
  <w:num w:numId="24" w16cid:durableId="471099677">
    <w:abstractNumId w:val="26"/>
  </w:num>
  <w:num w:numId="25" w16cid:durableId="1715158531">
    <w:abstractNumId w:val="14"/>
  </w:num>
  <w:num w:numId="26" w16cid:durableId="693386345">
    <w:abstractNumId w:val="22"/>
  </w:num>
  <w:num w:numId="27" w16cid:durableId="465319130">
    <w:abstractNumId w:val="27"/>
  </w:num>
  <w:num w:numId="28" w16cid:durableId="220866579">
    <w:abstractNumId w:val="2"/>
  </w:num>
  <w:num w:numId="29" w16cid:durableId="2063750463">
    <w:abstractNumId w:val="7"/>
  </w:num>
  <w:num w:numId="30" w16cid:durableId="630592587">
    <w:abstractNumId w:val="38"/>
  </w:num>
  <w:num w:numId="31" w16cid:durableId="1415129307">
    <w:abstractNumId w:val="39"/>
  </w:num>
  <w:num w:numId="32" w16cid:durableId="331834916">
    <w:abstractNumId w:val="25"/>
  </w:num>
  <w:num w:numId="33" w16cid:durableId="436215147">
    <w:abstractNumId w:val="35"/>
  </w:num>
  <w:num w:numId="34" w16cid:durableId="222448905">
    <w:abstractNumId w:val="13"/>
  </w:num>
  <w:num w:numId="35" w16cid:durableId="268590807">
    <w:abstractNumId w:val="18"/>
  </w:num>
  <w:num w:numId="36" w16cid:durableId="794830181">
    <w:abstractNumId w:val="0"/>
  </w:num>
  <w:num w:numId="37" w16cid:durableId="1562055526">
    <w:abstractNumId w:val="4"/>
  </w:num>
  <w:num w:numId="38" w16cid:durableId="558828687">
    <w:abstractNumId w:val="1"/>
  </w:num>
  <w:num w:numId="39" w16cid:durableId="1058673135">
    <w:abstractNumId w:val="17"/>
  </w:num>
  <w:num w:numId="40" w16cid:durableId="16921474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sDQwsDQyNrY0MDVX0lEKTi0uzszPAykwNK0FAJaWkR8tAAAA"/>
  </w:docVars>
  <w:rsids>
    <w:rsidRoot w:val="000252D4"/>
    <w:rsid w:val="00000232"/>
    <w:rsid w:val="0000102F"/>
    <w:rsid w:val="00002605"/>
    <w:rsid w:val="00006BFD"/>
    <w:rsid w:val="00006CE6"/>
    <w:rsid w:val="00010271"/>
    <w:rsid w:val="00012A7C"/>
    <w:rsid w:val="00022EB9"/>
    <w:rsid w:val="00025281"/>
    <w:rsid w:val="000252D4"/>
    <w:rsid w:val="00025B04"/>
    <w:rsid w:val="00026499"/>
    <w:rsid w:val="00030A65"/>
    <w:rsid w:val="00032883"/>
    <w:rsid w:val="00035FA3"/>
    <w:rsid w:val="000456C0"/>
    <w:rsid w:val="00046F64"/>
    <w:rsid w:val="00047F5E"/>
    <w:rsid w:val="000514AA"/>
    <w:rsid w:val="000514EF"/>
    <w:rsid w:val="000518BC"/>
    <w:rsid w:val="00057449"/>
    <w:rsid w:val="000576BB"/>
    <w:rsid w:val="00057714"/>
    <w:rsid w:val="00062B54"/>
    <w:rsid w:val="00065A37"/>
    <w:rsid w:val="0006685E"/>
    <w:rsid w:val="00067BEE"/>
    <w:rsid w:val="00067D75"/>
    <w:rsid w:val="00067DA1"/>
    <w:rsid w:val="0007013A"/>
    <w:rsid w:val="0007094C"/>
    <w:rsid w:val="000824F4"/>
    <w:rsid w:val="000837F7"/>
    <w:rsid w:val="000859A3"/>
    <w:rsid w:val="000922F9"/>
    <w:rsid w:val="000944C9"/>
    <w:rsid w:val="000A077A"/>
    <w:rsid w:val="000A0C27"/>
    <w:rsid w:val="000A1C02"/>
    <w:rsid w:val="000A368D"/>
    <w:rsid w:val="000A36D0"/>
    <w:rsid w:val="000A4826"/>
    <w:rsid w:val="000A54B0"/>
    <w:rsid w:val="000A7CB7"/>
    <w:rsid w:val="000B1A2D"/>
    <w:rsid w:val="000B4873"/>
    <w:rsid w:val="000B4B15"/>
    <w:rsid w:val="000B601E"/>
    <w:rsid w:val="000B7407"/>
    <w:rsid w:val="000C283F"/>
    <w:rsid w:val="000C2EEC"/>
    <w:rsid w:val="000D2A24"/>
    <w:rsid w:val="000D3264"/>
    <w:rsid w:val="000D4ADB"/>
    <w:rsid w:val="000D521E"/>
    <w:rsid w:val="000D52DD"/>
    <w:rsid w:val="000E2924"/>
    <w:rsid w:val="000E427A"/>
    <w:rsid w:val="000E5C78"/>
    <w:rsid w:val="000E5E77"/>
    <w:rsid w:val="000F0A5E"/>
    <w:rsid w:val="000F27BB"/>
    <w:rsid w:val="000F44FD"/>
    <w:rsid w:val="000F5157"/>
    <w:rsid w:val="000F5A58"/>
    <w:rsid w:val="000F6E36"/>
    <w:rsid w:val="001005E3"/>
    <w:rsid w:val="001009D4"/>
    <w:rsid w:val="00102FE2"/>
    <w:rsid w:val="00106B2F"/>
    <w:rsid w:val="00107812"/>
    <w:rsid w:val="00107A04"/>
    <w:rsid w:val="00110997"/>
    <w:rsid w:val="001116B6"/>
    <w:rsid w:val="00111FC4"/>
    <w:rsid w:val="00112E67"/>
    <w:rsid w:val="00116712"/>
    <w:rsid w:val="00116889"/>
    <w:rsid w:val="00120574"/>
    <w:rsid w:val="0012227C"/>
    <w:rsid w:val="001262E1"/>
    <w:rsid w:val="00126ABF"/>
    <w:rsid w:val="00130204"/>
    <w:rsid w:val="00130651"/>
    <w:rsid w:val="00133344"/>
    <w:rsid w:val="00136FCF"/>
    <w:rsid w:val="00140C7B"/>
    <w:rsid w:val="0014179B"/>
    <w:rsid w:val="0014181C"/>
    <w:rsid w:val="00142E59"/>
    <w:rsid w:val="00150195"/>
    <w:rsid w:val="00151A76"/>
    <w:rsid w:val="001530BC"/>
    <w:rsid w:val="001534B1"/>
    <w:rsid w:val="00155486"/>
    <w:rsid w:val="00156344"/>
    <w:rsid w:val="00160989"/>
    <w:rsid w:val="001658B7"/>
    <w:rsid w:val="0016649C"/>
    <w:rsid w:val="00167B74"/>
    <w:rsid w:val="00170C31"/>
    <w:rsid w:val="0017146C"/>
    <w:rsid w:val="001724C9"/>
    <w:rsid w:val="001755B2"/>
    <w:rsid w:val="001824AE"/>
    <w:rsid w:val="00182617"/>
    <w:rsid w:val="00182BB7"/>
    <w:rsid w:val="001947F3"/>
    <w:rsid w:val="00197511"/>
    <w:rsid w:val="001A09CB"/>
    <w:rsid w:val="001A2DFE"/>
    <w:rsid w:val="001A2F99"/>
    <w:rsid w:val="001A3904"/>
    <w:rsid w:val="001A4550"/>
    <w:rsid w:val="001A6239"/>
    <w:rsid w:val="001A7AA1"/>
    <w:rsid w:val="001B090B"/>
    <w:rsid w:val="001B704C"/>
    <w:rsid w:val="001C2FC2"/>
    <w:rsid w:val="001C3B75"/>
    <w:rsid w:val="001C3C8D"/>
    <w:rsid w:val="001C4941"/>
    <w:rsid w:val="001C4A61"/>
    <w:rsid w:val="001C62EE"/>
    <w:rsid w:val="001D1E15"/>
    <w:rsid w:val="001D35FE"/>
    <w:rsid w:val="001D61C4"/>
    <w:rsid w:val="001D7C0F"/>
    <w:rsid w:val="001E110A"/>
    <w:rsid w:val="001E1116"/>
    <w:rsid w:val="001E3089"/>
    <w:rsid w:val="001E431C"/>
    <w:rsid w:val="001E6980"/>
    <w:rsid w:val="0020070E"/>
    <w:rsid w:val="00202669"/>
    <w:rsid w:val="0020275F"/>
    <w:rsid w:val="00202945"/>
    <w:rsid w:val="00210560"/>
    <w:rsid w:val="0021626E"/>
    <w:rsid w:val="002203F8"/>
    <w:rsid w:val="00221533"/>
    <w:rsid w:val="002262B3"/>
    <w:rsid w:val="002266D7"/>
    <w:rsid w:val="002273AF"/>
    <w:rsid w:val="002312F6"/>
    <w:rsid w:val="00231307"/>
    <w:rsid w:val="00231ECB"/>
    <w:rsid w:val="00233805"/>
    <w:rsid w:val="00233FB0"/>
    <w:rsid w:val="0023544B"/>
    <w:rsid w:val="00237C2E"/>
    <w:rsid w:val="00241D74"/>
    <w:rsid w:val="002441C8"/>
    <w:rsid w:val="00244BFD"/>
    <w:rsid w:val="00245106"/>
    <w:rsid w:val="002460A1"/>
    <w:rsid w:val="00246B4A"/>
    <w:rsid w:val="0024728A"/>
    <w:rsid w:val="00247B52"/>
    <w:rsid w:val="002510A9"/>
    <w:rsid w:val="00257C59"/>
    <w:rsid w:val="002623B4"/>
    <w:rsid w:val="002651E7"/>
    <w:rsid w:val="00265E4C"/>
    <w:rsid w:val="00266781"/>
    <w:rsid w:val="00266C73"/>
    <w:rsid w:val="00271C9E"/>
    <w:rsid w:val="002759ED"/>
    <w:rsid w:val="00276666"/>
    <w:rsid w:val="00280D95"/>
    <w:rsid w:val="00285317"/>
    <w:rsid w:val="00286BF5"/>
    <w:rsid w:val="00290DDD"/>
    <w:rsid w:val="00291903"/>
    <w:rsid w:val="00292106"/>
    <w:rsid w:val="002937EA"/>
    <w:rsid w:val="002A08A2"/>
    <w:rsid w:val="002A19AF"/>
    <w:rsid w:val="002A1AA2"/>
    <w:rsid w:val="002A3355"/>
    <w:rsid w:val="002A405A"/>
    <w:rsid w:val="002A742A"/>
    <w:rsid w:val="002A74C5"/>
    <w:rsid w:val="002A76FE"/>
    <w:rsid w:val="002B397F"/>
    <w:rsid w:val="002B5AD2"/>
    <w:rsid w:val="002B60F2"/>
    <w:rsid w:val="002B620C"/>
    <w:rsid w:val="002B7245"/>
    <w:rsid w:val="002B7647"/>
    <w:rsid w:val="002B7768"/>
    <w:rsid w:val="002B7912"/>
    <w:rsid w:val="002C0578"/>
    <w:rsid w:val="002C598A"/>
    <w:rsid w:val="002D2B4D"/>
    <w:rsid w:val="002D72AE"/>
    <w:rsid w:val="002E0C82"/>
    <w:rsid w:val="002E59EE"/>
    <w:rsid w:val="002E7BC0"/>
    <w:rsid w:val="002F0420"/>
    <w:rsid w:val="002F0EE9"/>
    <w:rsid w:val="002F1652"/>
    <w:rsid w:val="002F4BCC"/>
    <w:rsid w:val="002F6BE3"/>
    <w:rsid w:val="002F7020"/>
    <w:rsid w:val="002F75E3"/>
    <w:rsid w:val="002F7F6B"/>
    <w:rsid w:val="003031D5"/>
    <w:rsid w:val="003058AD"/>
    <w:rsid w:val="00310220"/>
    <w:rsid w:val="003121B1"/>
    <w:rsid w:val="00312B79"/>
    <w:rsid w:val="00325924"/>
    <w:rsid w:val="00327B4B"/>
    <w:rsid w:val="00331DE7"/>
    <w:rsid w:val="00333928"/>
    <w:rsid w:val="00333C73"/>
    <w:rsid w:val="00334059"/>
    <w:rsid w:val="0034079A"/>
    <w:rsid w:val="0034225A"/>
    <w:rsid w:val="003448A8"/>
    <w:rsid w:val="00345DD9"/>
    <w:rsid w:val="00346C62"/>
    <w:rsid w:val="00353BDF"/>
    <w:rsid w:val="00354879"/>
    <w:rsid w:val="00360178"/>
    <w:rsid w:val="003611BB"/>
    <w:rsid w:val="00362C6E"/>
    <w:rsid w:val="0036435F"/>
    <w:rsid w:val="003673FA"/>
    <w:rsid w:val="00371485"/>
    <w:rsid w:val="00371A3E"/>
    <w:rsid w:val="00376B4F"/>
    <w:rsid w:val="0037748B"/>
    <w:rsid w:val="003776B4"/>
    <w:rsid w:val="003801BD"/>
    <w:rsid w:val="003826E2"/>
    <w:rsid w:val="003852EA"/>
    <w:rsid w:val="00387E69"/>
    <w:rsid w:val="00390474"/>
    <w:rsid w:val="00392B08"/>
    <w:rsid w:val="0039354D"/>
    <w:rsid w:val="003940DD"/>
    <w:rsid w:val="003971F4"/>
    <w:rsid w:val="003A00AB"/>
    <w:rsid w:val="003A3862"/>
    <w:rsid w:val="003A7F77"/>
    <w:rsid w:val="003B0983"/>
    <w:rsid w:val="003B22FE"/>
    <w:rsid w:val="003B2E4C"/>
    <w:rsid w:val="003B5322"/>
    <w:rsid w:val="003C1313"/>
    <w:rsid w:val="003C15B8"/>
    <w:rsid w:val="003C5153"/>
    <w:rsid w:val="003D091F"/>
    <w:rsid w:val="003D554E"/>
    <w:rsid w:val="003D5ED2"/>
    <w:rsid w:val="003E1C2A"/>
    <w:rsid w:val="003E5FE7"/>
    <w:rsid w:val="003E7248"/>
    <w:rsid w:val="003F0BB6"/>
    <w:rsid w:val="003F3322"/>
    <w:rsid w:val="003F56E1"/>
    <w:rsid w:val="003F57B3"/>
    <w:rsid w:val="00400215"/>
    <w:rsid w:val="00401172"/>
    <w:rsid w:val="00402822"/>
    <w:rsid w:val="00406090"/>
    <w:rsid w:val="0040761F"/>
    <w:rsid w:val="0041314D"/>
    <w:rsid w:val="0041491A"/>
    <w:rsid w:val="004177AD"/>
    <w:rsid w:val="00417E28"/>
    <w:rsid w:val="004247AC"/>
    <w:rsid w:val="00425D26"/>
    <w:rsid w:val="00430152"/>
    <w:rsid w:val="00430401"/>
    <w:rsid w:val="004316E5"/>
    <w:rsid w:val="004326EC"/>
    <w:rsid w:val="00432899"/>
    <w:rsid w:val="004365BD"/>
    <w:rsid w:val="00436804"/>
    <w:rsid w:val="004369A1"/>
    <w:rsid w:val="0044385B"/>
    <w:rsid w:val="00443B8D"/>
    <w:rsid w:val="00443C16"/>
    <w:rsid w:val="00453A15"/>
    <w:rsid w:val="0045696F"/>
    <w:rsid w:val="004629CD"/>
    <w:rsid w:val="004643BC"/>
    <w:rsid w:val="004666C1"/>
    <w:rsid w:val="00471FA4"/>
    <w:rsid w:val="004733CC"/>
    <w:rsid w:val="00473BBB"/>
    <w:rsid w:val="00474EE9"/>
    <w:rsid w:val="004751C5"/>
    <w:rsid w:val="00477107"/>
    <w:rsid w:val="00483AF5"/>
    <w:rsid w:val="00483E7F"/>
    <w:rsid w:val="0048550D"/>
    <w:rsid w:val="00487983"/>
    <w:rsid w:val="00487AAB"/>
    <w:rsid w:val="0049157F"/>
    <w:rsid w:val="00491BC2"/>
    <w:rsid w:val="004A678E"/>
    <w:rsid w:val="004A7DA3"/>
    <w:rsid w:val="004B2F23"/>
    <w:rsid w:val="004B38B2"/>
    <w:rsid w:val="004B54C1"/>
    <w:rsid w:val="004B6405"/>
    <w:rsid w:val="004C0E48"/>
    <w:rsid w:val="004C43F0"/>
    <w:rsid w:val="004C4882"/>
    <w:rsid w:val="004D429D"/>
    <w:rsid w:val="004D5620"/>
    <w:rsid w:val="004D5CC0"/>
    <w:rsid w:val="004D7838"/>
    <w:rsid w:val="004D7BD9"/>
    <w:rsid w:val="004E0F9C"/>
    <w:rsid w:val="004E2C2C"/>
    <w:rsid w:val="004F0548"/>
    <w:rsid w:val="004F0937"/>
    <w:rsid w:val="004F4BD8"/>
    <w:rsid w:val="004F5D93"/>
    <w:rsid w:val="004F7CC0"/>
    <w:rsid w:val="004F7DCC"/>
    <w:rsid w:val="004F7E3A"/>
    <w:rsid w:val="005013FA"/>
    <w:rsid w:val="00504DA7"/>
    <w:rsid w:val="005079FF"/>
    <w:rsid w:val="00512627"/>
    <w:rsid w:val="00512711"/>
    <w:rsid w:val="0051610E"/>
    <w:rsid w:val="00516AB6"/>
    <w:rsid w:val="0052313D"/>
    <w:rsid w:val="005259D5"/>
    <w:rsid w:val="005273FB"/>
    <w:rsid w:val="00533EC2"/>
    <w:rsid w:val="0053686C"/>
    <w:rsid w:val="00537B61"/>
    <w:rsid w:val="00541D70"/>
    <w:rsid w:val="005422BA"/>
    <w:rsid w:val="00542ABF"/>
    <w:rsid w:val="005434BD"/>
    <w:rsid w:val="00545168"/>
    <w:rsid w:val="00545CBE"/>
    <w:rsid w:val="00546A5A"/>
    <w:rsid w:val="0055077C"/>
    <w:rsid w:val="005521CC"/>
    <w:rsid w:val="00557BCB"/>
    <w:rsid w:val="00563CF2"/>
    <w:rsid w:val="005668DB"/>
    <w:rsid w:val="0056772C"/>
    <w:rsid w:val="00570019"/>
    <w:rsid w:val="00570A97"/>
    <w:rsid w:val="00570F95"/>
    <w:rsid w:val="005733A6"/>
    <w:rsid w:val="005750C3"/>
    <w:rsid w:val="005800B5"/>
    <w:rsid w:val="00580C73"/>
    <w:rsid w:val="00584FF9"/>
    <w:rsid w:val="0059057D"/>
    <w:rsid w:val="00597CE5"/>
    <w:rsid w:val="005A21CB"/>
    <w:rsid w:val="005A22F9"/>
    <w:rsid w:val="005A302B"/>
    <w:rsid w:val="005A367C"/>
    <w:rsid w:val="005A5C5C"/>
    <w:rsid w:val="005A7E28"/>
    <w:rsid w:val="005B1035"/>
    <w:rsid w:val="005B13EC"/>
    <w:rsid w:val="005B1BCC"/>
    <w:rsid w:val="005B26F8"/>
    <w:rsid w:val="005B356B"/>
    <w:rsid w:val="005B4A2D"/>
    <w:rsid w:val="005B6960"/>
    <w:rsid w:val="005C0CE8"/>
    <w:rsid w:val="005C4B51"/>
    <w:rsid w:val="005C4E1C"/>
    <w:rsid w:val="005C6A93"/>
    <w:rsid w:val="005D2B75"/>
    <w:rsid w:val="005D32D6"/>
    <w:rsid w:val="005D618F"/>
    <w:rsid w:val="005D7654"/>
    <w:rsid w:val="005E18ED"/>
    <w:rsid w:val="005E6659"/>
    <w:rsid w:val="005F3A16"/>
    <w:rsid w:val="005F697D"/>
    <w:rsid w:val="005F79A1"/>
    <w:rsid w:val="00601575"/>
    <w:rsid w:val="00601666"/>
    <w:rsid w:val="00604F0D"/>
    <w:rsid w:val="00606F66"/>
    <w:rsid w:val="0061096E"/>
    <w:rsid w:val="00612FD3"/>
    <w:rsid w:val="0061331E"/>
    <w:rsid w:val="00613AB8"/>
    <w:rsid w:val="00613D7C"/>
    <w:rsid w:val="00615EFA"/>
    <w:rsid w:val="006170A9"/>
    <w:rsid w:val="006172CD"/>
    <w:rsid w:val="00617AF3"/>
    <w:rsid w:val="00623A9C"/>
    <w:rsid w:val="00623F7B"/>
    <w:rsid w:val="00625DDC"/>
    <w:rsid w:val="0062773B"/>
    <w:rsid w:val="006333B9"/>
    <w:rsid w:val="00633979"/>
    <w:rsid w:val="006345F6"/>
    <w:rsid w:val="00636958"/>
    <w:rsid w:val="00636A5E"/>
    <w:rsid w:val="006406A3"/>
    <w:rsid w:val="00642186"/>
    <w:rsid w:val="006461A4"/>
    <w:rsid w:val="0064783F"/>
    <w:rsid w:val="00650679"/>
    <w:rsid w:val="006557F7"/>
    <w:rsid w:val="0065691E"/>
    <w:rsid w:val="00661799"/>
    <w:rsid w:val="00662B2B"/>
    <w:rsid w:val="00662FD5"/>
    <w:rsid w:val="0066407A"/>
    <w:rsid w:val="00664716"/>
    <w:rsid w:val="0066492E"/>
    <w:rsid w:val="00664BC1"/>
    <w:rsid w:val="00666A72"/>
    <w:rsid w:val="006766BA"/>
    <w:rsid w:val="00683B14"/>
    <w:rsid w:val="006851DF"/>
    <w:rsid w:val="0068571B"/>
    <w:rsid w:val="00687095"/>
    <w:rsid w:val="006921BF"/>
    <w:rsid w:val="00694009"/>
    <w:rsid w:val="006955EB"/>
    <w:rsid w:val="00696D8E"/>
    <w:rsid w:val="006A132E"/>
    <w:rsid w:val="006A3F3C"/>
    <w:rsid w:val="006A569B"/>
    <w:rsid w:val="006B030E"/>
    <w:rsid w:val="006B04AD"/>
    <w:rsid w:val="006B1648"/>
    <w:rsid w:val="006B1A97"/>
    <w:rsid w:val="006B4761"/>
    <w:rsid w:val="006B5DE0"/>
    <w:rsid w:val="006B7F7A"/>
    <w:rsid w:val="006C2C74"/>
    <w:rsid w:val="006C4E5C"/>
    <w:rsid w:val="006C501B"/>
    <w:rsid w:val="006C763F"/>
    <w:rsid w:val="006E0694"/>
    <w:rsid w:val="006E0D39"/>
    <w:rsid w:val="006E646A"/>
    <w:rsid w:val="006F0A40"/>
    <w:rsid w:val="006F0C5E"/>
    <w:rsid w:val="006F0EEE"/>
    <w:rsid w:val="006F2B5D"/>
    <w:rsid w:val="006F3DD1"/>
    <w:rsid w:val="006F491F"/>
    <w:rsid w:val="006F5D4D"/>
    <w:rsid w:val="0070547C"/>
    <w:rsid w:val="00706EE4"/>
    <w:rsid w:val="00711E45"/>
    <w:rsid w:val="0071214C"/>
    <w:rsid w:val="00713532"/>
    <w:rsid w:val="0071457F"/>
    <w:rsid w:val="00716365"/>
    <w:rsid w:val="00721E4A"/>
    <w:rsid w:val="00722375"/>
    <w:rsid w:val="00723736"/>
    <w:rsid w:val="00723F59"/>
    <w:rsid w:val="0072690F"/>
    <w:rsid w:val="007321D1"/>
    <w:rsid w:val="0073358F"/>
    <w:rsid w:val="00733BFD"/>
    <w:rsid w:val="007452F6"/>
    <w:rsid w:val="0074600D"/>
    <w:rsid w:val="00750AE5"/>
    <w:rsid w:val="00751059"/>
    <w:rsid w:val="00751D1D"/>
    <w:rsid w:val="0075200A"/>
    <w:rsid w:val="00753526"/>
    <w:rsid w:val="00760791"/>
    <w:rsid w:val="0076166F"/>
    <w:rsid w:val="0076202C"/>
    <w:rsid w:val="0076263D"/>
    <w:rsid w:val="0076359C"/>
    <w:rsid w:val="00763EFC"/>
    <w:rsid w:val="00767BAB"/>
    <w:rsid w:val="00770098"/>
    <w:rsid w:val="007712F2"/>
    <w:rsid w:val="0077388C"/>
    <w:rsid w:val="00773CFF"/>
    <w:rsid w:val="00774B26"/>
    <w:rsid w:val="00775960"/>
    <w:rsid w:val="00780373"/>
    <w:rsid w:val="00780449"/>
    <w:rsid w:val="007823DE"/>
    <w:rsid w:val="007849DF"/>
    <w:rsid w:val="00785D2F"/>
    <w:rsid w:val="007879CD"/>
    <w:rsid w:val="0079027B"/>
    <w:rsid w:val="00795409"/>
    <w:rsid w:val="00797C35"/>
    <w:rsid w:val="00797FD9"/>
    <w:rsid w:val="007A1BDA"/>
    <w:rsid w:val="007A4C51"/>
    <w:rsid w:val="007A5D36"/>
    <w:rsid w:val="007A720E"/>
    <w:rsid w:val="007A72F7"/>
    <w:rsid w:val="007B311A"/>
    <w:rsid w:val="007B5A49"/>
    <w:rsid w:val="007C0FC3"/>
    <w:rsid w:val="007C5969"/>
    <w:rsid w:val="007C694C"/>
    <w:rsid w:val="007D41A2"/>
    <w:rsid w:val="007D5413"/>
    <w:rsid w:val="007D6CC7"/>
    <w:rsid w:val="007E0A0A"/>
    <w:rsid w:val="007E7C1C"/>
    <w:rsid w:val="007F0CDD"/>
    <w:rsid w:val="007F0D62"/>
    <w:rsid w:val="007F5672"/>
    <w:rsid w:val="007F5FF2"/>
    <w:rsid w:val="007F6130"/>
    <w:rsid w:val="007F61F2"/>
    <w:rsid w:val="0080119F"/>
    <w:rsid w:val="008066EE"/>
    <w:rsid w:val="00807B0D"/>
    <w:rsid w:val="00807D99"/>
    <w:rsid w:val="00811ADC"/>
    <w:rsid w:val="0081429F"/>
    <w:rsid w:val="00814DCC"/>
    <w:rsid w:val="00815B13"/>
    <w:rsid w:val="0082099B"/>
    <w:rsid w:val="00823A25"/>
    <w:rsid w:val="00824529"/>
    <w:rsid w:val="008249D9"/>
    <w:rsid w:val="008322E8"/>
    <w:rsid w:val="00837249"/>
    <w:rsid w:val="0084156F"/>
    <w:rsid w:val="008422E8"/>
    <w:rsid w:val="008440DA"/>
    <w:rsid w:val="00845553"/>
    <w:rsid w:val="00845650"/>
    <w:rsid w:val="00845D66"/>
    <w:rsid w:val="00853B10"/>
    <w:rsid w:val="00854290"/>
    <w:rsid w:val="00855232"/>
    <w:rsid w:val="008574A2"/>
    <w:rsid w:val="00857908"/>
    <w:rsid w:val="00857A6E"/>
    <w:rsid w:val="00863318"/>
    <w:rsid w:val="008651BC"/>
    <w:rsid w:val="008677FC"/>
    <w:rsid w:val="0087512E"/>
    <w:rsid w:val="00877EA7"/>
    <w:rsid w:val="00880858"/>
    <w:rsid w:val="00882E5D"/>
    <w:rsid w:val="00883D16"/>
    <w:rsid w:val="008843B4"/>
    <w:rsid w:val="008869C1"/>
    <w:rsid w:val="00892C5C"/>
    <w:rsid w:val="008957AA"/>
    <w:rsid w:val="00895C2C"/>
    <w:rsid w:val="00896171"/>
    <w:rsid w:val="008978A4"/>
    <w:rsid w:val="008A1316"/>
    <w:rsid w:val="008A7C25"/>
    <w:rsid w:val="008A7CCE"/>
    <w:rsid w:val="008B3B74"/>
    <w:rsid w:val="008B7ACB"/>
    <w:rsid w:val="008C1828"/>
    <w:rsid w:val="008C19FC"/>
    <w:rsid w:val="008C598B"/>
    <w:rsid w:val="008C6BE8"/>
    <w:rsid w:val="008D0C29"/>
    <w:rsid w:val="008D1A6B"/>
    <w:rsid w:val="008D4842"/>
    <w:rsid w:val="008D594C"/>
    <w:rsid w:val="008E1EBC"/>
    <w:rsid w:val="008E302B"/>
    <w:rsid w:val="008F0289"/>
    <w:rsid w:val="008F0766"/>
    <w:rsid w:val="008F4FF2"/>
    <w:rsid w:val="008F782C"/>
    <w:rsid w:val="008F7E92"/>
    <w:rsid w:val="00900DF5"/>
    <w:rsid w:val="00901777"/>
    <w:rsid w:val="00912209"/>
    <w:rsid w:val="00913497"/>
    <w:rsid w:val="00914FAE"/>
    <w:rsid w:val="009169E6"/>
    <w:rsid w:val="009263FC"/>
    <w:rsid w:val="00937AD3"/>
    <w:rsid w:val="00941905"/>
    <w:rsid w:val="00944DC7"/>
    <w:rsid w:val="00947182"/>
    <w:rsid w:val="00951C70"/>
    <w:rsid w:val="00952068"/>
    <w:rsid w:val="00952094"/>
    <w:rsid w:val="00954A91"/>
    <w:rsid w:val="00957159"/>
    <w:rsid w:val="00957256"/>
    <w:rsid w:val="009618D1"/>
    <w:rsid w:val="00964928"/>
    <w:rsid w:val="00964C65"/>
    <w:rsid w:val="00965EA9"/>
    <w:rsid w:val="00965FCC"/>
    <w:rsid w:val="00966EA0"/>
    <w:rsid w:val="009700C0"/>
    <w:rsid w:val="009718EE"/>
    <w:rsid w:val="009763B6"/>
    <w:rsid w:val="00980492"/>
    <w:rsid w:val="009835CB"/>
    <w:rsid w:val="00987B07"/>
    <w:rsid w:val="00987C38"/>
    <w:rsid w:val="0099162D"/>
    <w:rsid w:val="009952DE"/>
    <w:rsid w:val="009974B4"/>
    <w:rsid w:val="009A1C44"/>
    <w:rsid w:val="009A3C94"/>
    <w:rsid w:val="009A4445"/>
    <w:rsid w:val="009A63B8"/>
    <w:rsid w:val="009B1193"/>
    <w:rsid w:val="009B1413"/>
    <w:rsid w:val="009C1242"/>
    <w:rsid w:val="009C1BF2"/>
    <w:rsid w:val="009C443C"/>
    <w:rsid w:val="009C4857"/>
    <w:rsid w:val="009C6BC6"/>
    <w:rsid w:val="009C758B"/>
    <w:rsid w:val="009D17B4"/>
    <w:rsid w:val="009D4D3C"/>
    <w:rsid w:val="009D5D9B"/>
    <w:rsid w:val="009E0094"/>
    <w:rsid w:val="009E2294"/>
    <w:rsid w:val="009E327F"/>
    <w:rsid w:val="009E4660"/>
    <w:rsid w:val="009E547B"/>
    <w:rsid w:val="009F4A3E"/>
    <w:rsid w:val="009F5298"/>
    <w:rsid w:val="009F5535"/>
    <w:rsid w:val="009F6E14"/>
    <w:rsid w:val="009F792A"/>
    <w:rsid w:val="009F7F6A"/>
    <w:rsid w:val="00A027B8"/>
    <w:rsid w:val="00A05A87"/>
    <w:rsid w:val="00A070BD"/>
    <w:rsid w:val="00A076F4"/>
    <w:rsid w:val="00A12E59"/>
    <w:rsid w:val="00A1300E"/>
    <w:rsid w:val="00A13282"/>
    <w:rsid w:val="00A14272"/>
    <w:rsid w:val="00A145D5"/>
    <w:rsid w:val="00A1749F"/>
    <w:rsid w:val="00A20A4E"/>
    <w:rsid w:val="00A2229A"/>
    <w:rsid w:val="00A24D38"/>
    <w:rsid w:val="00A24EFD"/>
    <w:rsid w:val="00A308A7"/>
    <w:rsid w:val="00A32879"/>
    <w:rsid w:val="00A34475"/>
    <w:rsid w:val="00A40967"/>
    <w:rsid w:val="00A42143"/>
    <w:rsid w:val="00A435DF"/>
    <w:rsid w:val="00A521DC"/>
    <w:rsid w:val="00A55615"/>
    <w:rsid w:val="00A57B10"/>
    <w:rsid w:val="00A62A4C"/>
    <w:rsid w:val="00A637DF"/>
    <w:rsid w:val="00A715A5"/>
    <w:rsid w:val="00A725B4"/>
    <w:rsid w:val="00A77902"/>
    <w:rsid w:val="00A80054"/>
    <w:rsid w:val="00A839CF"/>
    <w:rsid w:val="00A8410E"/>
    <w:rsid w:val="00AA02B4"/>
    <w:rsid w:val="00AA12E5"/>
    <w:rsid w:val="00AA2349"/>
    <w:rsid w:val="00AA2FDA"/>
    <w:rsid w:val="00AA6228"/>
    <w:rsid w:val="00AB0AF4"/>
    <w:rsid w:val="00AB1B89"/>
    <w:rsid w:val="00AB2BF1"/>
    <w:rsid w:val="00AB323A"/>
    <w:rsid w:val="00AB3A3C"/>
    <w:rsid w:val="00AB5862"/>
    <w:rsid w:val="00AB6F19"/>
    <w:rsid w:val="00AC0F1B"/>
    <w:rsid w:val="00AC5393"/>
    <w:rsid w:val="00AC5D19"/>
    <w:rsid w:val="00AC7C74"/>
    <w:rsid w:val="00AD1186"/>
    <w:rsid w:val="00AD1CA5"/>
    <w:rsid w:val="00AD518A"/>
    <w:rsid w:val="00AD5BB4"/>
    <w:rsid w:val="00AE19E7"/>
    <w:rsid w:val="00AE3739"/>
    <w:rsid w:val="00AE41F5"/>
    <w:rsid w:val="00AE4832"/>
    <w:rsid w:val="00AE4A04"/>
    <w:rsid w:val="00AE6855"/>
    <w:rsid w:val="00AE6EB3"/>
    <w:rsid w:val="00AF0659"/>
    <w:rsid w:val="00AF2751"/>
    <w:rsid w:val="00AF5455"/>
    <w:rsid w:val="00AF7C45"/>
    <w:rsid w:val="00B01216"/>
    <w:rsid w:val="00B033EA"/>
    <w:rsid w:val="00B04BA8"/>
    <w:rsid w:val="00B0555D"/>
    <w:rsid w:val="00B06ED2"/>
    <w:rsid w:val="00B17217"/>
    <w:rsid w:val="00B228AB"/>
    <w:rsid w:val="00B23304"/>
    <w:rsid w:val="00B23E8F"/>
    <w:rsid w:val="00B24980"/>
    <w:rsid w:val="00B25C38"/>
    <w:rsid w:val="00B35538"/>
    <w:rsid w:val="00B3558C"/>
    <w:rsid w:val="00B376BA"/>
    <w:rsid w:val="00B40C80"/>
    <w:rsid w:val="00B43C7E"/>
    <w:rsid w:val="00B45583"/>
    <w:rsid w:val="00B460A2"/>
    <w:rsid w:val="00B470C5"/>
    <w:rsid w:val="00B4726A"/>
    <w:rsid w:val="00B47B84"/>
    <w:rsid w:val="00B50185"/>
    <w:rsid w:val="00B50807"/>
    <w:rsid w:val="00B50C3C"/>
    <w:rsid w:val="00B52A0A"/>
    <w:rsid w:val="00B52CEC"/>
    <w:rsid w:val="00B5447A"/>
    <w:rsid w:val="00B54F55"/>
    <w:rsid w:val="00B565F7"/>
    <w:rsid w:val="00B5728C"/>
    <w:rsid w:val="00B62EAB"/>
    <w:rsid w:val="00B63E50"/>
    <w:rsid w:val="00B658DF"/>
    <w:rsid w:val="00B6755D"/>
    <w:rsid w:val="00B72EF1"/>
    <w:rsid w:val="00B72F84"/>
    <w:rsid w:val="00B76C8E"/>
    <w:rsid w:val="00B76D70"/>
    <w:rsid w:val="00B76E6F"/>
    <w:rsid w:val="00B8453A"/>
    <w:rsid w:val="00B852BA"/>
    <w:rsid w:val="00B901A9"/>
    <w:rsid w:val="00B93878"/>
    <w:rsid w:val="00B9455E"/>
    <w:rsid w:val="00B968AB"/>
    <w:rsid w:val="00B977A5"/>
    <w:rsid w:val="00BA144D"/>
    <w:rsid w:val="00BA31E5"/>
    <w:rsid w:val="00BA3E06"/>
    <w:rsid w:val="00BA453D"/>
    <w:rsid w:val="00BA5184"/>
    <w:rsid w:val="00BA52D4"/>
    <w:rsid w:val="00BB06CC"/>
    <w:rsid w:val="00BB0A93"/>
    <w:rsid w:val="00BB242A"/>
    <w:rsid w:val="00BB49F7"/>
    <w:rsid w:val="00BB4CA0"/>
    <w:rsid w:val="00BC4772"/>
    <w:rsid w:val="00BC4FA0"/>
    <w:rsid w:val="00BC58C7"/>
    <w:rsid w:val="00BD39E2"/>
    <w:rsid w:val="00BD5139"/>
    <w:rsid w:val="00BD5C7A"/>
    <w:rsid w:val="00BD6E8E"/>
    <w:rsid w:val="00BE295E"/>
    <w:rsid w:val="00BE4334"/>
    <w:rsid w:val="00BE4387"/>
    <w:rsid w:val="00BE6611"/>
    <w:rsid w:val="00BE6A4D"/>
    <w:rsid w:val="00BE77F1"/>
    <w:rsid w:val="00BF39FE"/>
    <w:rsid w:val="00BF690A"/>
    <w:rsid w:val="00BF7B99"/>
    <w:rsid w:val="00C01FBF"/>
    <w:rsid w:val="00C0253D"/>
    <w:rsid w:val="00C0410B"/>
    <w:rsid w:val="00C04FEE"/>
    <w:rsid w:val="00C11005"/>
    <w:rsid w:val="00C135E9"/>
    <w:rsid w:val="00C16854"/>
    <w:rsid w:val="00C16A2E"/>
    <w:rsid w:val="00C259CF"/>
    <w:rsid w:val="00C27681"/>
    <w:rsid w:val="00C30C58"/>
    <w:rsid w:val="00C32553"/>
    <w:rsid w:val="00C342F8"/>
    <w:rsid w:val="00C347E0"/>
    <w:rsid w:val="00C34D0F"/>
    <w:rsid w:val="00C35198"/>
    <w:rsid w:val="00C369BE"/>
    <w:rsid w:val="00C403B2"/>
    <w:rsid w:val="00C40F38"/>
    <w:rsid w:val="00C46EA7"/>
    <w:rsid w:val="00C47FBC"/>
    <w:rsid w:val="00C506AC"/>
    <w:rsid w:val="00C50E9B"/>
    <w:rsid w:val="00C519AC"/>
    <w:rsid w:val="00C52F75"/>
    <w:rsid w:val="00C55C99"/>
    <w:rsid w:val="00C55ED7"/>
    <w:rsid w:val="00C57974"/>
    <w:rsid w:val="00C57A8A"/>
    <w:rsid w:val="00C60E08"/>
    <w:rsid w:val="00C61ECD"/>
    <w:rsid w:val="00C67340"/>
    <w:rsid w:val="00C701BA"/>
    <w:rsid w:val="00C70F6C"/>
    <w:rsid w:val="00C711C3"/>
    <w:rsid w:val="00C72366"/>
    <w:rsid w:val="00C74A19"/>
    <w:rsid w:val="00C76DC9"/>
    <w:rsid w:val="00C829C3"/>
    <w:rsid w:val="00C84D02"/>
    <w:rsid w:val="00C852C2"/>
    <w:rsid w:val="00C87069"/>
    <w:rsid w:val="00C874F4"/>
    <w:rsid w:val="00C9014C"/>
    <w:rsid w:val="00CA1A2E"/>
    <w:rsid w:val="00CA441C"/>
    <w:rsid w:val="00CA4FE9"/>
    <w:rsid w:val="00CA5A7F"/>
    <w:rsid w:val="00CB125B"/>
    <w:rsid w:val="00CB334F"/>
    <w:rsid w:val="00CB46F4"/>
    <w:rsid w:val="00CB729D"/>
    <w:rsid w:val="00CC1A31"/>
    <w:rsid w:val="00CC4162"/>
    <w:rsid w:val="00CC5211"/>
    <w:rsid w:val="00CC7C62"/>
    <w:rsid w:val="00CD1E7A"/>
    <w:rsid w:val="00CD2C1D"/>
    <w:rsid w:val="00CD45AE"/>
    <w:rsid w:val="00CD5090"/>
    <w:rsid w:val="00CE3DC4"/>
    <w:rsid w:val="00CE4455"/>
    <w:rsid w:val="00CF106A"/>
    <w:rsid w:val="00CF3569"/>
    <w:rsid w:val="00CF6C35"/>
    <w:rsid w:val="00D00525"/>
    <w:rsid w:val="00D01D30"/>
    <w:rsid w:val="00D02A13"/>
    <w:rsid w:val="00D05648"/>
    <w:rsid w:val="00D07A74"/>
    <w:rsid w:val="00D11DB3"/>
    <w:rsid w:val="00D17C0B"/>
    <w:rsid w:val="00D17C17"/>
    <w:rsid w:val="00D2218A"/>
    <w:rsid w:val="00D23295"/>
    <w:rsid w:val="00D24F35"/>
    <w:rsid w:val="00D2608F"/>
    <w:rsid w:val="00D261BF"/>
    <w:rsid w:val="00D269C8"/>
    <w:rsid w:val="00D27901"/>
    <w:rsid w:val="00D36784"/>
    <w:rsid w:val="00D372DE"/>
    <w:rsid w:val="00D40B7C"/>
    <w:rsid w:val="00D42BD3"/>
    <w:rsid w:val="00D46C47"/>
    <w:rsid w:val="00D470B4"/>
    <w:rsid w:val="00D51F2C"/>
    <w:rsid w:val="00D550CC"/>
    <w:rsid w:val="00D608B0"/>
    <w:rsid w:val="00D67920"/>
    <w:rsid w:val="00D723A2"/>
    <w:rsid w:val="00D74C82"/>
    <w:rsid w:val="00D74EA3"/>
    <w:rsid w:val="00D7566B"/>
    <w:rsid w:val="00D76FBD"/>
    <w:rsid w:val="00D8127C"/>
    <w:rsid w:val="00D812F1"/>
    <w:rsid w:val="00D86CBB"/>
    <w:rsid w:val="00D90147"/>
    <w:rsid w:val="00D951D2"/>
    <w:rsid w:val="00D95484"/>
    <w:rsid w:val="00D967A1"/>
    <w:rsid w:val="00D96C51"/>
    <w:rsid w:val="00DA393D"/>
    <w:rsid w:val="00DA437E"/>
    <w:rsid w:val="00DA4BE7"/>
    <w:rsid w:val="00DA6A89"/>
    <w:rsid w:val="00DB0A7D"/>
    <w:rsid w:val="00DB0EDB"/>
    <w:rsid w:val="00DB2600"/>
    <w:rsid w:val="00DB3FC4"/>
    <w:rsid w:val="00DB42AC"/>
    <w:rsid w:val="00DC0C9E"/>
    <w:rsid w:val="00DC0EC3"/>
    <w:rsid w:val="00DC4391"/>
    <w:rsid w:val="00DC50AF"/>
    <w:rsid w:val="00DC5D04"/>
    <w:rsid w:val="00DD067F"/>
    <w:rsid w:val="00DD1F40"/>
    <w:rsid w:val="00DD5AE2"/>
    <w:rsid w:val="00DE1241"/>
    <w:rsid w:val="00DE3CF8"/>
    <w:rsid w:val="00DE48EC"/>
    <w:rsid w:val="00DF10F8"/>
    <w:rsid w:val="00DF769E"/>
    <w:rsid w:val="00E0128D"/>
    <w:rsid w:val="00E01554"/>
    <w:rsid w:val="00E044DB"/>
    <w:rsid w:val="00E17EAE"/>
    <w:rsid w:val="00E21D69"/>
    <w:rsid w:val="00E2241E"/>
    <w:rsid w:val="00E233FA"/>
    <w:rsid w:val="00E24167"/>
    <w:rsid w:val="00E25E61"/>
    <w:rsid w:val="00E2670B"/>
    <w:rsid w:val="00E33241"/>
    <w:rsid w:val="00E33A6A"/>
    <w:rsid w:val="00E37174"/>
    <w:rsid w:val="00E37482"/>
    <w:rsid w:val="00E40980"/>
    <w:rsid w:val="00E40BA2"/>
    <w:rsid w:val="00E461B8"/>
    <w:rsid w:val="00E50131"/>
    <w:rsid w:val="00E502B5"/>
    <w:rsid w:val="00E532EE"/>
    <w:rsid w:val="00E5594E"/>
    <w:rsid w:val="00E57512"/>
    <w:rsid w:val="00E61A45"/>
    <w:rsid w:val="00E62C8E"/>
    <w:rsid w:val="00E64249"/>
    <w:rsid w:val="00E650E3"/>
    <w:rsid w:val="00E658E4"/>
    <w:rsid w:val="00E6653E"/>
    <w:rsid w:val="00E71F04"/>
    <w:rsid w:val="00E759DF"/>
    <w:rsid w:val="00E75AC5"/>
    <w:rsid w:val="00E7704A"/>
    <w:rsid w:val="00E80E29"/>
    <w:rsid w:val="00E80E6E"/>
    <w:rsid w:val="00E819D2"/>
    <w:rsid w:val="00E8565D"/>
    <w:rsid w:val="00E86C3E"/>
    <w:rsid w:val="00E8718E"/>
    <w:rsid w:val="00E914AB"/>
    <w:rsid w:val="00E91E9F"/>
    <w:rsid w:val="00E925F3"/>
    <w:rsid w:val="00E92906"/>
    <w:rsid w:val="00E93516"/>
    <w:rsid w:val="00E952AA"/>
    <w:rsid w:val="00E97BA7"/>
    <w:rsid w:val="00E97CCF"/>
    <w:rsid w:val="00EA0032"/>
    <w:rsid w:val="00EA10F8"/>
    <w:rsid w:val="00EA1311"/>
    <w:rsid w:val="00EA19A7"/>
    <w:rsid w:val="00EA664C"/>
    <w:rsid w:val="00EB0FB0"/>
    <w:rsid w:val="00EB1BE1"/>
    <w:rsid w:val="00EB73FB"/>
    <w:rsid w:val="00EC1C55"/>
    <w:rsid w:val="00EC1F45"/>
    <w:rsid w:val="00EC2F1C"/>
    <w:rsid w:val="00EC5AB4"/>
    <w:rsid w:val="00EC5B20"/>
    <w:rsid w:val="00ED0279"/>
    <w:rsid w:val="00ED0D1A"/>
    <w:rsid w:val="00ED11F4"/>
    <w:rsid w:val="00ED214F"/>
    <w:rsid w:val="00ED5477"/>
    <w:rsid w:val="00ED776B"/>
    <w:rsid w:val="00ED78E5"/>
    <w:rsid w:val="00EE2C8A"/>
    <w:rsid w:val="00EF00B6"/>
    <w:rsid w:val="00EF23B6"/>
    <w:rsid w:val="00EF761E"/>
    <w:rsid w:val="00F010BD"/>
    <w:rsid w:val="00F04691"/>
    <w:rsid w:val="00F11A99"/>
    <w:rsid w:val="00F12A76"/>
    <w:rsid w:val="00F15881"/>
    <w:rsid w:val="00F15C36"/>
    <w:rsid w:val="00F225FC"/>
    <w:rsid w:val="00F26C3C"/>
    <w:rsid w:val="00F27569"/>
    <w:rsid w:val="00F3036A"/>
    <w:rsid w:val="00F30A0F"/>
    <w:rsid w:val="00F32774"/>
    <w:rsid w:val="00F327AA"/>
    <w:rsid w:val="00F328BE"/>
    <w:rsid w:val="00F36228"/>
    <w:rsid w:val="00F36F9D"/>
    <w:rsid w:val="00F40FFD"/>
    <w:rsid w:val="00F44707"/>
    <w:rsid w:val="00F4575D"/>
    <w:rsid w:val="00F46F4F"/>
    <w:rsid w:val="00F50262"/>
    <w:rsid w:val="00F50CC5"/>
    <w:rsid w:val="00F55AFF"/>
    <w:rsid w:val="00F570AC"/>
    <w:rsid w:val="00F5723A"/>
    <w:rsid w:val="00F57361"/>
    <w:rsid w:val="00F634A3"/>
    <w:rsid w:val="00F6384E"/>
    <w:rsid w:val="00F648C2"/>
    <w:rsid w:val="00F64A6E"/>
    <w:rsid w:val="00F65860"/>
    <w:rsid w:val="00F66CA8"/>
    <w:rsid w:val="00F67059"/>
    <w:rsid w:val="00F67AD1"/>
    <w:rsid w:val="00F708BD"/>
    <w:rsid w:val="00F718FB"/>
    <w:rsid w:val="00F71FDA"/>
    <w:rsid w:val="00F7271F"/>
    <w:rsid w:val="00F74AE2"/>
    <w:rsid w:val="00F766D8"/>
    <w:rsid w:val="00F76DBA"/>
    <w:rsid w:val="00F81108"/>
    <w:rsid w:val="00F81F50"/>
    <w:rsid w:val="00F82885"/>
    <w:rsid w:val="00F83461"/>
    <w:rsid w:val="00F92B71"/>
    <w:rsid w:val="00F92BD3"/>
    <w:rsid w:val="00F95A27"/>
    <w:rsid w:val="00F96440"/>
    <w:rsid w:val="00F9786C"/>
    <w:rsid w:val="00FA0F05"/>
    <w:rsid w:val="00FA11FB"/>
    <w:rsid w:val="00FA4FDE"/>
    <w:rsid w:val="00FA608E"/>
    <w:rsid w:val="00FA6FC0"/>
    <w:rsid w:val="00FA7958"/>
    <w:rsid w:val="00FB0AA9"/>
    <w:rsid w:val="00FB0C9D"/>
    <w:rsid w:val="00FB1C54"/>
    <w:rsid w:val="00FB1FFE"/>
    <w:rsid w:val="00FB31DC"/>
    <w:rsid w:val="00FB381E"/>
    <w:rsid w:val="00FB608F"/>
    <w:rsid w:val="00FC0632"/>
    <w:rsid w:val="00FC72F4"/>
    <w:rsid w:val="00FD137A"/>
    <w:rsid w:val="00FD26F9"/>
    <w:rsid w:val="00FD3B1D"/>
    <w:rsid w:val="00FE050C"/>
    <w:rsid w:val="00FE3C3C"/>
    <w:rsid w:val="00FE3D79"/>
    <w:rsid w:val="00FE4703"/>
    <w:rsid w:val="00FE5376"/>
    <w:rsid w:val="00FE6EB6"/>
    <w:rsid w:val="00FE77B3"/>
    <w:rsid w:val="00FF0E46"/>
    <w:rsid w:val="00FF4B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62E4"/>
  <w15:chartTrackingRefBased/>
  <w15:docId w15:val="{8059EE9C-F37C-44DF-B1E8-2F1FD807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D4"/>
    <w:pPr>
      <w:ind w:left="720"/>
      <w:contextualSpacing/>
    </w:pPr>
  </w:style>
  <w:style w:type="paragraph" w:styleId="Title">
    <w:name w:val="Title"/>
    <w:basedOn w:val="Normal"/>
    <w:next w:val="Normal"/>
    <w:link w:val="TitleChar"/>
    <w:uiPriority w:val="10"/>
    <w:qFormat/>
    <w:rsid w:val="000252D4"/>
    <w:pPr>
      <w:spacing w:after="480" w:line="240" w:lineRule="auto"/>
    </w:pPr>
    <w:rPr>
      <w:rFonts w:ascii="Tahoma" w:eastAsiaTheme="majorEastAsia" w:hAnsi="Tahoma" w:cstheme="majorBidi"/>
      <w:b/>
      <w:bCs/>
      <w:sz w:val="32"/>
      <w:szCs w:val="32"/>
    </w:rPr>
  </w:style>
  <w:style w:type="character" w:customStyle="1" w:styleId="TitleChar">
    <w:name w:val="Title Char"/>
    <w:basedOn w:val="DefaultParagraphFont"/>
    <w:link w:val="Title"/>
    <w:uiPriority w:val="10"/>
    <w:rsid w:val="000252D4"/>
    <w:rPr>
      <w:rFonts w:ascii="Tahoma" w:eastAsiaTheme="majorEastAsia" w:hAnsi="Tahoma" w:cstheme="majorBidi"/>
      <w:b/>
      <w:bCs/>
      <w:sz w:val="32"/>
      <w:szCs w:val="32"/>
    </w:rPr>
  </w:style>
  <w:style w:type="paragraph" w:styleId="Subtitle">
    <w:name w:val="Subtitle"/>
    <w:basedOn w:val="Normal"/>
    <w:next w:val="Normal"/>
    <w:link w:val="SubtitleChar"/>
    <w:uiPriority w:val="11"/>
    <w:qFormat/>
    <w:rsid w:val="000252D4"/>
    <w:pPr>
      <w:spacing w:after="120" w:line="240" w:lineRule="auto"/>
      <w:jc w:val="both"/>
    </w:pPr>
    <w:rPr>
      <w:rFonts w:ascii="Tahoma" w:eastAsiaTheme="majorEastAsia" w:hAnsi="Tahoma" w:cstheme="majorBidi"/>
      <w:sz w:val="28"/>
      <w:szCs w:val="24"/>
    </w:rPr>
  </w:style>
  <w:style w:type="character" w:customStyle="1" w:styleId="SubtitleChar">
    <w:name w:val="Subtitle Char"/>
    <w:basedOn w:val="DefaultParagraphFont"/>
    <w:link w:val="Subtitle"/>
    <w:uiPriority w:val="11"/>
    <w:rsid w:val="000252D4"/>
    <w:rPr>
      <w:rFonts w:ascii="Tahoma" w:eastAsiaTheme="majorEastAsia" w:hAnsi="Tahoma" w:cstheme="majorBidi"/>
      <w:sz w:val="28"/>
      <w:szCs w:val="24"/>
    </w:rPr>
  </w:style>
  <w:style w:type="paragraph" w:styleId="NormalWeb">
    <w:name w:val="Normal (Web)"/>
    <w:basedOn w:val="Normal"/>
    <w:uiPriority w:val="99"/>
    <w:unhideWhenUsed/>
    <w:rsid w:val="006F2B5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FD3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B1D"/>
    <w:rPr>
      <w:sz w:val="20"/>
      <w:szCs w:val="20"/>
    </w:rPr>
  </w:style>
  <w:style w:type="character" w:styleId="FootnoteReference">
    <w:name w:val="footnote reference"/>
    <w:basedOn w:val="DefaultParagraphFont"/>
    <w:uiPriority w:val="99"/>
    <w:semiHidden/>
    <w:unhideWhenUsed/>
    <w:rsid w:val="00FD3B1D"/>
    <w:rPr>
      <w:vertAlign w:val="superscript"/>
    </w:rPr>
  </w:style>
  <w:style w:type="paragraph" w:styleId="Header">
    <w:name w:val="header"/>
    <w:basedOn w:val="Normal"/>
    <w:link w:val="HeaderChar"/>
    <w:uiPriority w:val="99"/>
    <w:unhideWhenUsed/>
    <w:rsid w:val="007E7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1C"/>
  </w:style>
  <w:style w:type="paragraph" w:styleId="Footer">
    <w:name w:val="footer"/>
    <w:basedOn w:val="Normal"/>
    <w:link w:val="FooterChar"/>
    <w:uiPriority w:val="99"/>
    <w:unhideWhenUsed/>
    <w:rsid w:val="007E7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1C"/>
  </w:style>
  <w:style w:type="character" w:styleId="Hyperlink">
    <w:name w:val="Hyperlink"/>
    <w:basedOn w:val="DefaultParagraphFont"/>
    <w:uiPriority w:val="99"/>
    <w:unhideWhenUsed/>
    <w:rsid w:val="003031D5"/>
    <w:rPr>
      <w:color w:val="0000FF"/>
      <w:u w:val="single"/>
    </w:rPr>
  </w:style>
  <w:style w:type="paragraph" w:customStyle="1" w:styleId="xxmsonormal">
    <w:name w:val="x_x_msonormal"/>
    <w:basedOn w:val="Normal"/>
    <w:rsid w:val="000A368D"/>
    <w:pPr>
      <w:spacing w:after="0" w:line="240" w:lineRule="auto"/>
    </w:pPr>
    <w:rPr>
      <w:rFonts w:ascii="Calibri" w:hAnsi="Calibri" w:cs="Calibri"/>
      <w:lang w:eastAsia="en-NZ"/>
    </w:rPr>
  </w:style>
  <w:style w:type="character" w:styleId="CommentReference">
    <w:name w:val="annotation reference"/>
    <w:basedOn w:val="DefaultParagraphFont"/>
    <w:uiPriority w:val="99"/>
    <w:semiHidden/>
    <w:unhideWhenUsed/>
    <w:rsid w:val="006333B9"/>
    <w:rPr>
      <w:sz w:val="16"/>
      <w:szCs w:val="16"/>
    </w:rPr>
  </w:style>
  <w:style w:type="paragraph" w:styleId="CommentText">
    <w:name w:val="annotation text"/>
    <w:basedOn w:val="Normal"/>
    <w:link w:val="CommentTextChar"/>
    <w:uiPriority w:val="99"/>
    <w:unhideWhenUsed/>
    <w:rsid w:val="006333B9"/>
    <w:pPr>
      <w:spacing w:line="240" w:lineRule="auto"/>
    </w:pPr>
    <w:rPr>
      <w:sz w:val="20"/>
      <w:szCs w:val="20"/>
    </w:rPr>
  </w:style>
  <w:style w:type="character" w:customStyle="1" w:styleId="CommentTextChar">
    <w:name w:val="Comment Text Char"/>
    <w:basedOn w:val="DefaultParagraphFont"/>
    <w:link w:val="CommentText"/>
    <w:uiPriority w:val="99"/>
    <w:rsid w:val="006333B9"/>
    <w:rPr>
      <w:sz w:val="20"/>
      <w:szCs w:val="20"/>
    </w:rPr>
  </w:style>
  <w:style w:type="paragraph" w:styleId="CommentSubject">
    <w:name w:val="annotation subject"/>
    <w:basedOn w:val="CommentText"/>
    <w:next w:val="CommentText"/>
    <w:link w:val="CommentSubjectChar"/>
    <w:uiPriority w:val="99"/>
    <w:semiHidden/>
    <w:unhideWhenUsed/>
    <w:rsid w:val="006333B9"/>
    <w:rPr>
      <w:b/>
      <w:bCs/>
    </w:rPr>
  </w:style>
  <w:style w:type="character" w:customStyle="1" w:styleId="CommentSubjectChar">
    <w:name w:val="Comment Subject Char"/>
    <w:basedOn w:val="CommentTextChar"/>
    <w:link w:val="CommentSubject"/>
    <w:uiPriority w:val="99"/>
    <w:semiHidden/>
    <w:rsid w:val="006333B9"/>
    <w:rPr>
      <w:b/>
      <w:bCs/>
      <w:sz w:val="20"/>
      <w:szCs w:val="20"/>
    </w:rPr>
  </w:style>
  <w:style w:type="paragraph" w:styleId="Revision">
    <w:name w:val="Revision"/>
    <w:hidden/>
    <w:uiPriority w:val="99"/>
    <w:semiHidden/>
    <w:rsid w:val="00EB73FB"/>
    <w:pPr>
      <w:spacing w:after="0" w:line="240" w:lineRule="auto"/>
    </w:pPr>
  </w:style>
  <w:style w:type="paragraph" w:styleId="z-TopofForm">
    <w:name w:val="HTML Top of Form"/>
    <w:basedOn w:val="Normal"/>
    <w:next w:val="Normal"/>
    <w:link w:val="z-TopofFormChar"/>
    <w:hidden/>
    <w:uiPriority w:val="99"/>
    <w:semiHidden/>
    <w:unhideWhenUsed/>
    <w:rsid w:val="00AB0AF4"/>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AB0AF4"/>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AB0AF4"/>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AB0AF4"/>
    <w:rPr>
      <w:rFonts w:ascii="Arial" w:eastAsia="Times New Roman" w:hAnsi="Arial" w:cs="Arial"/>
      <w:vanish/>
      <w:sz w:val="16"/>
      <w:szCs w:val="16"/>
      <w:lang w:eastAsia="en-NZ"/>
    </w:rPr>
  </w:style>
  <w:style w:type="character" w:styleId="UnresolvedMention">
    <w:name w:val="Unresolved Mention"/>
    <w:basedOn w:val="DefaultParagraphFont"/>
    <w:uiPriority w:val="99"/>
    <w:semiHidden/>
    <w:unhideWhenUsed/>
    <w:rsid w:val="00DE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42">
      <w:bodyDiv w:val="1"/>
      <w:marLeft w:val="0"/>
      <w:marRight w:val="0"/>
      <w:marTop w:val="0"/>
      <w:marBottom w:val="0"/>
      <w:divBdr>
        <w:top w:val="none" w:sz="0" w:space="0" w:color="auto"/>
        <w:left w:val="none" w:sz="0" w:space="0" w:color="auto"/>
        <w:bottom w:val="none" w:sz="0" w:space="0" w:color="auto"/>
        <w:right w:val="none" w:sz="0" w:space="0" w:color="auto"/>
      </w:divBdr>
    </w:div>
    <w:div w:id="251789943">
      <w:bodyDiv w:val="1"/>
      <w:marLeft w:val="0"/>
      <w:marRight w:val="0"/>
      <w:marTop w:val="0"/>
      <w:marBottom w:val="0"/>
      <w:divBdr>
        <w:top w:val="none" w:sz="0" w:space="0" w:color="auto"/>
        <w:left w:val="none" w:sz="0" w:space="0" w:color="auto"/>
        <w:bottom w:val="none" w:sz="0" w:space="0" w:color="auto"/>
        <w:right w:val="none" w:sz="0" w:space="0" w:color="auto"/>
      </w:divBdr>
    </w:div>
    <w:div w:id="543251433">
      <w:bodyDiv w:val="1"/>
      <w:marLeft w:val="0"/>
      <w:marRight w:val="0"/>
      <w:marTop w:val="0"/>
      <w:marBottom w:val="0"/>
      <w:divBdr>
        <w:top w:val="none" w:sz="0" w:space="0" w:color="auto"/>
        <w:left w:val="none" w:sz="0" w:space="0" w:color="auto"/>
        <w:bottom w:val="none" w:sz="0" w:space="0" w:color="auto"/>
        <w:right w:val="none" w:sz="0" w:space="0" w:color="auto"/>
      </w:divBdr>
    </w:div>
    <w:div w:id="552160623">
      <w:bodyDiv w:val="1"/>
      <w:marLeft w:val="0"/>
      <w:marRight w:val="0"/>
      <w:marTop w:val="0"/>
      <w:marBottom w:val="0"/>
      <w:divBdr>
        <w:top w:val="none" w:sz="0" w:space="0" w:color="auto"/>
        <w:left w:val="none" w:sz="0" w:space="0" w:color="auto"/>
        <w:bottom w:val="none" w:sz="0" w:space="0" w:color="auto"/>
        <w:right w:val="none" w:sz="0" w:space="0" w:color="auto"/>
      </w:divBdr>
      <w:divsChild>
        <w:div w:id="36659690">
          <w:marLeft w:val="0"/>
          <w:marRight w:val="0"/>
          <w:marTop w:val="0"/>
          <w:marBottom w:val="0"/>
          <w:divBdr>
            <w:top w:val="single" w:sz="2" w:space="0" w:color="D9D9E3"/>
            <w:left w:val="single" w:sz="2" w:space="0" w:color="D9D9E3"/>
            <w:bottom w:val="single" w:sz="2" w:space="0" w:color="D9D9E3"/>
            <w:right w:val="single" w:sz="2" w:space="0" w:color="D9D9E3"/>
          </w:divBdr>
          <w:divsChild>
            <w:div w:id="2075884386">
              <w:marLeft w:val="0"/>
              <w:marRight w:val="0"/>
              <w:marTop w:val="0"/>
              <w:marBottom w:val="0"/>
              <w:divBdr>
                <w:top w:val="single" w:sz="2" w:space="0" w:color="D9D9E3"/>
                <w:left w:val="single" w:sz="2" w:space="0" w:color="D9D9E3"/>
                <w:bottom w:val="single" w:sz="2" w:space="0" w:color="D9D9E3"/>
                <w:right w:val="single" w:sz="2" w:space="0" w:color="D9D9E3"/>
              </w:divBdr>
              <w:divsChild>
                <w:div w:id="1946116306">
                  <w:marLeft w:val="0"/>
                  <w:marRight w:val="0"/>
                  <w:marTop w:val="0"/>
                  <w:marBottom w:val="0"/>
                  <w:divBdr>
                    <w:top w:val="single" w:sz="2" w:space="0" w:color="D9D9E3"/>
                    <w:left w:val="single" w:sz="2" w:space="0" w:color="D9D9E3"/>
                    <w:bottom w:val="single" w:sz="2" w:space="0" w:color="D9D9E3"/>
                    <w:right w:val="single" w:sz="2" w:space="0" w:color="D9D9E3"/>
                  </w:divBdr>
                  <w:divsChild>
                    <w:div w:id="887110863">
                      <w:marLeft w:val="0"/>
                      <w:marRight w:val="0"/>
                      <w:marTop w:val="0"/>
                      <w:marBottom w:val="0"/>
                      <w:divBdr>
                        <w:top w:val="single" w:sz="2" w:space="0" w:color="D9D9E3"/>
                        <w:left w:val="single" w:sz="2" w:space="0" w:color="D9D9E3"/>
                        <w:bottom w:val="single" w:sz="2" w:space="0" w:color="D9D9E3"/>
                        <w:right w:val="single" w:sz="2" w:space="0" w:color="D9D9E3"/>
                      </w:divBdr>
                      <w:divsChild>
                        <w:div w:id="1320619524">
                          <w:marLeft w:val="0"/>
                          <w:marRight w:val="0"/>
                          <w:marTop w:val="0"/>
                          <w:marBottom w:val="0"/>
                          <w:divBdr>
                            <w:top w:val="single" w:sz="2" w:space="0" w:color="auto"/>
                            <w:left w:val="single" w:sz="2" w:space="0" w:color="auto"/>
                            <w:bottom w:val="single" w:sz="6" w:space="0" w:color="auto"/>
                            <w:right w:val="single" w:sz="2" w:space="0" w:color="auto"/>
                          </w:divBdr>
                          <w:divsChild>
                            <w:div w:id="1793743663">
                              <w:marLeft w:val="0"/>
                              <w:marRight w:val="0"/>
                              <w:marTop w:val="100"/>
                              <w:marBottom w:val="100"/>
                              <w:divBdr>
                                <w:top w:val="single" w:sz="2" w:space="0" w:color="D9D9E3"/>
                                <w:left w:val="single" w:sz="2" w:space="0" w:color="D9D9E3"/>
                                <w:bottom w:val="single" w:sz="2" w:space="0" w:color="D9D9E3"/>
                                <w:right w:val="single" w:sz="2" w:space="0" w:color="D9D9E3"/>
                              </w:divBdr>
                              <w:divsChild>
                                <w:div w:id="607813207">
                                  <w:marLeft w:val="0"/>
                                  <w:marRight w:val="0"/>
                                  <w:marTop w:val="0"/>
                                  <w:marBottom w:val="0"/>
                                  <w:divBdr>
                                    <w:top w:val="single" w:sz="2" w:space="0" w:color="D9D9E3"/>
                                    <w:left w:val="single" w:sz="2" w:space="0" w:color="D9D9E3"/>
                                    <w:bottom w:val="single" w:sz="2" w:space="0" w:color="D9D9E3"/>
                                    <w:right w:val="single" w:sz="2" w:space="0" w:color="D9D9E3"/>
                                  </w:divBdr>
                                  <w:divsChild>
                                    <w:div w:id="1517381740">
                                      <w:marLeft w:val="0"/>
                                      <w:marRight w:val="0"/>
                                      <w:marTop w:val="0"/>
                                      <w:marBottom w:val="0"/>
                                      <w:divBdr>
                                        <w:top w:val="single" w:sz="2" w:space="0" w:color="D9D9E3"/>
                                        <w:left w:val="single" w:sz="2" w:space="0" w:color="D9D9E3"/>
                                        <w:bottom w:val="single" w:sz="2" w:space="0" w:color="D9D9E3"/>
                                        <w:right w:val="single" w:sz="2" w:space="0" w:color="D9D9E3"/>
                                      </w:divBdr>
                                      <w:divsChild>
                                        <w:div w:id="2091388281">
                                          <w:marLeft w:val="0"/>
                                          <w:marRight w:val="0"/>
                                          <w:marTop w:val="0"/>
                                          <w:marBottom w:val="0"/>
                                          <w:divBdr>
                                            <w:top w:val="single" w:sz="2" w:space="0" w:color="D9D9E3"/>
                                            <w:left w:val="single" w:sz="2" w:space="0" w:color="D9D9E3"/>
                                            <w:bottom w:val="single" w:sz="2" w:space="0" w:color="D9D9E3"/>
                                            <w:right w:val="single" w:sz="2" w:space="0" w:color="D9D9E3"/>
                                          </w:divBdr>
                                          <w:divsChild>
                                            <w:div w:id="1869834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5324588">
          <w:marLeft w:val="0"/>
          <w:marRight w:val="0"/>
          <w:marTop w:val="0"/>
          <w:marBottom w:val="0"/>
          <w:divBdr>
            <w:top w:val="none" w:sz="0" w:space="0" w:color="auto"/>
            <w:left w:val="none" w:sz="0" w:space="0" w:color="auto"/>
            <w:bottom w:val="none" w:sz="0" w:space="0" w:color="auto"/>
            <w:right w:val="none" w:sz="0" w:space="0" w:color="auto"/>
          </w:divBdr>
          <w:divsChild>
            <w:div w:id="1239245356">
              <w:marLeft w:val="0"/>
              <w:marRight w:val="0"/>
              <w:marTop w:val="0"/>
              <w:marBottom w:val="0"/>
              <w:divBdr>
                <w:top w:val="single" w:sz="2" w:space="0" w:color="D9D9E3"/>
                <w:left w:val="single" w:sz="2" w:space="0" w:color="D9D9E3"/>
                <w:bottom w:val="single" w:sz="2" w:space="0" w:color="D9D9E3"/>
                <w:right w:val="single" w:sz="2" w:space="0" w:color="D9D9E3"/>
              </w:divBdr>
              <w:divsChild>
                <w:div w:id="699283709">
                  <w:marLeft w:val="0"/>
                  <w:marRight w:val="0"/>
                  <w:marTop w:val="0"/>
                  <w:marBottom w:val="0"/>
                  <w:divBdr>
                    <w:top w:val="single" w:sz="2" w:space="0" w:color="D9D9E3"/>
                    <w:left w:val="single" w:sz="2" w:space="0" w:color="D9D9E3"/>
                    <w:bottom w:val="single" w:sz="2" w:space="0" w:color="D9D9E3"/>
                    <w:right w:val="single" w:sz="2" w:space="0" w:color="D9D9E3"/>
                  </w:divBdr>
                  <w:divsChild>
                    <w:div w:id="2057849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3741703">
      <w:bodyDiv w:val="1"/>
      <w:marLeft w:val="0"/>
      <w:marRight w:val="0"/>
      <w:marTop w:val="0"/>
      <w:marBottom w:val="0"/>
      <w:divBdr>
        <w:top w:val="none" w:sz="0" w:space="0" w:color="auto"/>
        <w:left w:val="none" w:sz="0" w:space="0" w:color="auto"/>
        <w:bottom w:val="none" w:sz="0" w:space="0" w:color="auto"/>
        <w:right w:val="none" w:sz="0" w:space="0" w:color="auto"/>
      </w:divBdr>
    </w:div>
    <w:div w:id="686564833">
      <w:bodyDiv w:val="1"/>
      <w:marLeft w:val="0"/>
      <w:marRight w:val="0"/>
      <w:marTop w:val="0"/>
      <w:marBottom w:val="0"/>
      <w:divBdr>
        <w:top w:val="none" w:sz="0" w:space="0" w:color="auto"/>
        <w:left w:val="none" w:sz="0" w:space="0" w:color="auto"/>
        <w:bottom w:val="none" w:sz="0" w:space="0" w:color="auto"/>
        <w:right w:val="none" w:sz="0" w:space="0" w:color="auto"/>
      </w:divBdr>
    </w:div>
    <w:div w:id="981885260">
      <w:bodyDiv w:val="1"/>
      <w:marLeft w:val="0"/>
      <w:marRight w:val="0"/>
      <w:marTop w:val="0"/>
      <w:marBottom w:val="0"/>
      <w:divBdr>
        <w:top w:val="none" w:sz="0" w:space="0" w:color="auto"/>
        <w:left w:val="none" w:sz="0" w:space="0" w:color="auto"/>
        <w:bottom w:val="none" w:sz="0" w:space="0" w:color="auto"/>
        <w:right w:val="none" w:sz="0" w:space="0" w:color="auto"/>
      </w:divBdr>
    </w:div>
    <w:div w:id="1005324366">
      <w:bodyDiv w:val="1"/>
      <w:marLeft w:val="0"/>
      <w:marRight w:val="0"/>
      <w:marTop w:val="0"/>
      <w:marBottom w:val="0"/>
      <w:divBdr>
        <w:top w:val="none" w:sz="0" w:space="0" w:color="auto"/>
        <w:left w:val="none" w:sz="0" w:space="0" w:color="auto"/>
        <w:bottom w:val="none" w:sz="0" w:space="0" w:color="auto"/>
        <w:right w:val="none" w:sz="0" w:space="0" w:color="auto"/>
      </w:divBdr>
    </w:div>
    <w:div w:id="1051853445">
      <w:bodyDiv w:val="1"/>
      <w:marLeft w:val="0"/>
      <w:marRight w:val="0"/>
      <w:marTop w:val="0"/>
      <w:marBottom w:val="0"/>
      <w:divBdr>
        <w:top w:val="none" w:sz="0" w:space="0" w:color="auto"/>
        <w:left w:val="none" w:sz="0" w:space="0" w:color="auto"/>
        <w:bottom w:val="none" w:sz="0" w:space="0" w:color="auto"/>
        <w:right w:val="none" w:sz="0" w:space="0" w:color="auto"/>
      </w:divBdr>
    </w:div>
    <w:div w:id="1079592443">
      <w:bodyDiv w:val="1"/>
      <w:marLeft w:val="0"/>
      <w:marRight w:val="0"/>
      <w:marTop w:val="0"/>
      <w:marBottom w:val="0"/>
      <w:divBdr>
        <w:top w:val="none" w:sz="0" w:space="0" w:color="auto"/>
        <w:left w:val="none" w:sz="0" w:space="0" w:color="auto"/>
        <w:bottom w:val="none" w:sz="0" w:space="0" w:color="auto"/>
        <w:right w:val="none" w:sz="0" w:space="0" w:color="auto"/>
      </w:divBdr>
    </w:div>
    <w:div w:id="1250847860">
      <w:bodyDiv w:val="1"/>
      <w:marLeft w:val="0"/>
      <w:marRight w:val="0"/>
      <w:marTop w:val="0"/>
      <w:marBottom w:val="0"/>
      <w:divBdr>
        <w:top w:val="none" w:sz="0" w:space="0" w:color="auto"/>
        <w:left w:val="none" w:sz="0" w:space="0" w:color="auto"/>
        <w:bottom w:val="none" w:sz="0" w:space="0" w:color="auto"/>
        <w:right w:val="none" w:sz="0" w:space="0" w:color="auto"/>
      </w:divBdr>
    </w:div>
    <w:div w:id="1311909874">
      <w:bodyDiv w:val="1"/>
      <w:marLeft w:val="0"/>
      <w:marRight w:val="0"/>
      <w:marTop w:val="0"/>
      <w:marBottom w:val="0"/>
      <w:divBdr>
        <w:top w:val="none" w:sz="0" w:space="0" w:color="auto"/>
        <w:left w:val="none" w:sz="0" w:space="0" w:color="auto"/>
        <w:bottom w:val="none" w:sz="0" w:space="0" w:color="auto"/>
        <w:right w:val="none" w:sz="0" w:space="0" w:color="auto"/>
      </w:divBdr>
    </w:div>
    <w:div w:id="1321276338">
      <w:bodyDiv w:val="1"/>
      <w:marLeft w:val="0"/>
      <w:marRight w:val="0"/>
      <w:marTop w:val="0"/>
      <w:marBottom w:val="0"/>
      <w:divBdr>
        <w:top w:val="none" w:sz="0" w:space="0" w:color="auto"/>
        <w:left w:val="none" w:sz="0" w:space="0" w:color="auto"/>
        <w:bottom w:val="none" w:sz="0" w:space="0" w:color="auto"/>
        <w:right w:val="none" w:sz="0" w:space="0" w:color="auto"/>
      </w:divBdr>
    </w:div>
    <w:div w:id="1669208190">
      <w:bodyDiv w:val="1"/>
      <w:marLeft w:val="0"/>
      <w:marRight w:val="0"/>
      <w:marTop w:val="0"/>
      <w:marBottom w:val="0"/>
      <w:divBdr>
        <w:top w:val="none" w:sz="0" w:space="0" w:color="auto"/>
        <w:left w:val="none" w:sz="0" w:space="0" w:color="auto"/>
        <w:bottom w:val="none" w:sz="0" w:space="0" w:color="auto"/>
        <w:right w:val="none" w:sz="0" w:space="0" w:color="auto"/>
      </w:divBdr>
    </w:div>
    <w:div w:id="1764453940">
      <w:bodyDiv w:val="1"/>
      <w:marLeft w:val="0"/>
      <w:marRight w:val="0"/>
      <w:marTop w:val="0"/>
      <w:marBottom w:val="0"/>
      <w:divBdr>
        <w:top w:val="none" w:sz="0" w:space="0" w:color="auto"/>
        <w:left w:val="none" w:sz="0" w:space="0" w:color="auto"/>
        <w:bottom w:val="none" w:sz="0" w:space="0" w:color="auto"/>
        <w:right w:val="none" w:sz="0" w:space="0" w:color="auto"/>
      </w:divBdr>
      <w:divsChild>
        <w:div w:id="1781758551">
          <w:marLeft w:val="0"/>
          <w:marRight w:val="0"/>
          <w:marTop w:val="0"/>
          <w:marBottom w:val="0"/>
          <w:divBdr>
            <w:top w:val="single" w:sz="2" w:space="0" w:color="D9D9E3"/>
            <w:left w:val="single" w:sz="2" w:space="0" w:color="D9D9E3"/>
            <w:bottom w:val="single" w:sz="2" w:space="0" w:color="D9D9E3"/>
            <w:right w:val="single" w:sz="2" w:space="0" w:color="D9D9E3"/>
          </w:divBdr>
          <w:divsChild>
            <w:div w:id="1760445347">
              <w:marLeft w:val="0"/>
              <w:marRight w:val="0"/>
              <w:marTop w:val="0"/>
              <w:marBottom w:val="0"/>
              <w:divBdr>
                <w:top w:val="single" w:sz="2" w:space="0" w:color="D9D9E3"/>
                <w:left w:val="single" w:sz="2" w:space="0" w:color="D9D9E3"/>
                <w:bottom w:val="single" w:sz="2" w:space="0" w:color="D9D9E3"/>
                <w:right w:val="single" w:sz="2" w:space="0" w:color="D9D9E3"/>
              </w:divBdr>
              <w:divsChild>
                <w:div w:id="260457656">
                  <w:marLeft w:val="0"/>
                  <w:marRight w:val="0"/>
                  <w:marTop w:val="0"/>
                  <w:marBottom w:val="0"/>
                  <w:divBdr>
                    <w:top w:val="single" w:sz="2" w:space="0" w:color="D9D9E3"/>
                    <w:left w:val="single" w:sz="2" w:space="0" w:color="D9D9E3"/>
                    <w:bottom w:val="single" w:sz="2" w:space="0" w:color="D9D9E3"/>
                    <w:right w:val="single" w:sz="2" w:space="0" w:color="D9D9E3"/>
                  </w:divBdr>
                  <w:divsChild>
                    <w:div w:id="202210129">
                      <w:marLeft w:val="0"/>
                      <w:marRight w:val="0"/>
                      <w:marTop w:val="0"/>
                      <w:marBottom w:val="0"/>
                      <w:divBdr>
                        <w:top w:val="single" w:sz="2" w:space="0" w:color="D9D9E3"/>
                        <w:left w:val="single" w:sz="2" w:space="0" w:color="D9D9E3"/>
                        <w:bottom w:val="single" w:sz="2" w:space="0" w:color="D9D9E3"/>
                        <w:right w:val="single" w:sz="2" w:space="0" w:color="D9D9E3"/>
                      </w:divBdr>
                      <w:divsChild>
                        <w:div w:id="875117025">
                          <w:marLeft w:val="0"/>
                          <w:marRight w:val="0"/>
                          <w:marTop w:val="0"/>
                          <w:marBottom w:val="0"/>
                          <w:divBdr>
                            <w:top w:val="single" w:sz="2" w:space="0" w:color="auto"/>
                            <w:left w:val="single" w:sz="2" w:space="0" w:color="auto"/>
                            <w:bottom w:val="single" w:sz="6" w:space="0" w:color="auto"/>
                            <w:right w:val="single" w:sz="2" w:space="0" w:color="auto"/>
                          </w:divBdr>
                          <w:divsChild>
                            <w:div w:id="2550946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9905415">
                                  <w:marLeft w:val="0"/>
                                  <w:marRight w:val="0"/>
                                  <w:marTop w:val="0"/>
                                  <w:marBottom w:val="0"/>
                                  <w:divBdr>
                                    <w:top w:val="single" w:sz="2" w:space="0" w:color="D9D9E3"/>
                                    <w:left w:val="single" w:sz="2" w:space="0" w:color="D9D9E3"/>
                                    <w:bottom w:val="single" w:sz="2" w:space="0" w:color="D9D9E3"/>
                                    <w:right w:val="single" w:sz="2" w:space="0" w:color="D9D9E3"/>
                                  </w:divBdr>
                                  <w:divsChild>
                                    <w:div w:id="1387216728">
                                      <w:marLeft w:val="0"/>
                                      <w:marRight w:val="0"/>
                                      <w:marTop w:val="0"/>
                                      <w:marBottom w:val="0"/>
                                      <w:divBdr>
                                        <w:top w:val="single" w:sz="2" w:space="0" w:color="D9D9E3"/>
                                        <w:left w:val="single" w:sz="2" w:space="0" w:color="D9D9E3"/>
                                        <w:bottom w:val="single" w:sz="2" w:space="0" w:color="D9D9E3"/>
                                        <w:right w:val="single" w:sz="2" w:space="0" w:color="D9D9E3"/>
                                      </w:divBdr>
                                      <w:divsChild>
                                        <w:div w:id="1131627557">
                                          <w:marLeft w:val="0"/>
                                          <w:marRight w:val="0"/>
                                          <w:marTop w:val="0"/>
                                          <w:marBottom w:val="0"/>
                                          <w:divBdr>
                                            <w:top w:val="single" w:sz="2" w:space="0" w:color="D9D9E3"/>
                                            <w:left w:val="single" w:sz="2" w:space="0" w:color="D9D9E3"/>
                                            <w:bottom w:val="single" w:sz="2" w:space="0" w:color="D9D9E3"/>
                                            <w:right w:val="single" w:sz="2" w:space="0" w:color="D9D9E3"/>
                                          </w:divBdr>
                                          <w:divsChild>
                                            <w:div w:id="217672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6918171">
          <w:marLeft w:val="0"/>
          <w:marRight w:val="0"/>
          <w:marTop w:val="0"/>
          <w:marBottom w:val="0"/>
          <w:divBdr>
            <w:top w:val="none" w:sz="0" w:space="0" w:color="auto"/>
            <w:left w:val="none" w:sz="0" w:space="0" w:color="auto"/>
            <w:bottom w:val="none" w:sz="0" w:space="0" w:color="auto"/>
            <w:right w:val="none" w:sz="0" w:space="0" w:color="auto"/>
          </w:divBdr>
        </w:div>
      </w:divsChild>
    </w:div>
    <w:div w:id="1785925381">
      <w:bodyDiv w:val="1"/>
      <w:marLeft w:val="0"/>
      <w:marRight w:val="0"/>
      <w:marTop w:val="0"/>
      <w:marBottom w:val="0"/>
      <w:divBdr>
        <w:top w:val="none" w:sz="0" w:space="0" w:color="auto"/>
        <w:left w:val="none" w:sz="0" w:space="0" w:color="auto"/>
        <w:bottom w:val="none" w:sz="0" w:space="0" w:color="auto"/>
        <w:right w:val="none" w:sz="0" w:space="0" w:color="auto"/>
      </w:divBdr>
    </w:div>
    <w:div w:id="1806778106">
      <w:bodyDiv w:val="1"/>
      <w:marLeft w:val="0"/>
      <w:marRight w:val="0"/>
      <w:marTop w:val="0"/>
      <w:marBottom w:val="0"/>
      <w:divBdr>
        <w:top w:val="none" w:sz="0" w:space="0" w:color="auto"/>
        <w:left w:val="none" w:sz="0" w:space="0" w:color="auto"/>
        <w:bottom w:val="none" w:sz="0" w:space="0" w:color="auto"/>
        <w:right w:val="none" w:sz="0" w:space="0" w:color="auto"/>
      </w:divBdr>
    </w:div>
    <w:div w:id="2099281415">
      <w:bodyDiv w:val="1"/>
      <w:marLeft w:val="0"/>
      <w:marRight w:val="0"/>
      <w:marTop w:val="0"/>
      <w:marBottom w:val="0"/>
      <w:divBdr>
        <w:top w:val="none" w:sz="0" w:space="0" w:color="auto"/>
        <w:left w:val="none" w:sz="0" w:space="0" w:color="auto"/>
        <w:bottom w:val="none" w:sz="0" w:space="0" w:color="auto"/>
        <w:right w:val="none" w:sz="0" w:space="0" w:color="auto"/>
      </w:divBdr>
    </w:div>
    <w:div w:id="20997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ehir@businessnz.org.nz" TargetMode="External"/><Relationship Id="rId18" Type="http://schemas.openxmlformats.org/officeDocument/2006/relationships/hyperlink" Target="http://www.osea.org.nz/" TargetMode="External"/><Relationship Id="rId26" Type="http://schemas.openxmlformats.org/officeDocument/2006/relationships/hyperlink" Target="http://www.buynz.org.nz/MainMenu" TargetMode="External"/><Relationship Id="rId3" Type="http://schemas.openxmlformats.org/officeDocument/2006/relationships/customXml" Target="../customXml/item3.xml"/><Relationship Id="rId21" Type="http://schemas.openxmlformats.org/officeDocument/2006/relationships/hyperlink" Target="http://www.businessnz.org.nz/about-us/ai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cecc.org.nz/" TargetMode="External"/><Relationship Id="rId25" Type="http://schemas.openxmlformats.org/officeDocument/2006/relationships/hyperlink" Target="http://www.bec.org.nz/"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businesscentral.org.nz/" TargetMode="External"/><Relationship Id="rId20" Type="http://schemas.openxmlformats.org/officeDocument/2006/relationships/hyperlink" Target="http://www.businessnz.org.nz/about-us/gold-grou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bc.org.nz/"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ma.co.nz/Pages/Home.aspx" TargetMode="External"/><Relationship Id="rId23" Type="http://schemas.openxmlformats.org/officeDocument/2006/relationships/hyperlink" Target="http://www.manufacturingnz.org.nz/"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usinessnz.org.nz/about-us/mc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nz.org.nz/" TargetMode="External"/><Relationship Id="rId22" Type="http://schemas.openxmlformats.org/officeDocument/2006/relationships/hyperlink" Target="http://www.exportnz.org.nz/" TargetMode="External"/><Relationship Id="rId27" Type="http://schemas.openxmlformats.org/officeDocument/2006/relationships/image" Target="media/image3.JP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34580c-6a00-46ff-93c7-00408b07aca3">
      <Terms xmlns="http://schemas.microsoft.com/office/infopath/2007/PartnerControls"/>
    </lcf76f155ced4ddcb4097134ff3c332f>
    <TaxCatchAll xmlns="f7b9978e-1ae4-4e0d-a131-4a9c6dbd93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196861C994F47A1D61CA46B2C344C" ma:contentTypeVersion="16" ma:contentTypeDescription="Create a new document." ma:contentTypeScope="" ma:versionID="8e3f91b7155e3e602d81955080258741">
  <xsd:schema xmlns:xsd="http://www.w3.org/2001/XMLSchema" xmlns:xs="http://www.w3.org/2001/XMLSchema" xmlns:p="http://schemas.microsoft.com/office/2006/metadata/properties" xmlns:ns2="4834580c-6a00-46ff-93c7-00408b07aca3" xmlns:ns3="f7b9978e-1ae4-4e0d-a131-4a9c6dbd9310" targetNamespace="http://schemas.microsoft.com/office/2006/metadata/properties" ma:root="true" ma:fieldsID="68d793d365fa0cf4468e7d77f75f520a" ns2:_="" ns3:_="">
    <xsd:import namespace="4834580c-6a00-46ff-93c7-00408b07aca3"/>
    <xsd:import namespace="f7b9978e-1ae4-4e0d-a131-4a9c6dbd93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580c-6a00-46ff-93c7-00408b07a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4a4028-d69d-47d7-8672-71156bde60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b9978e-1ae4-4e0d-a131-4a9c6dbd93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236cf4-8822-46cd-a011-eb2d95823d8c}" ma:internalName="TaxCatchAll" ma:showField="CatchAllData" ma:web="f7b9978e-1ae4-4e0d-a131-4a9c6dbd9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D9ED-7AA5-46FE-B0E6-999EF8CB9073}">
  <ds:schemaRefs>
    <ds:schemaRef ds:uri="http://schemas.microsoft.com/office/2006/metadata/properties"/>
    <ds:schemaRef ds:uri="http://schemas.microsoft.com/office/infopath/2007/PartnerControls"/>
    <ds:schemaRef ds:uri="4834580c-6a00-46ff-93c7-00408b07aca3"/>
    <ds:schemaRef ds:uri="f7b9978e-1ae4-4e0d-a131-4a9c6dbd9310"/>
  </ds:schemaRefs>
</ds:datastoreItem>
</file>

<file path=customXml/itemProps2.xml><?xml version="1.0" encoding="utf-8"?>
<ds:datastoreItem xmlns:ds="http://schemas.openxmlformats.org/officeDocument/2006/customXml" ds:itemID="{F6AD9389-60CC-4098-B047-C4BE68FB2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580c-6a00-46ff-93c7-00408b07aca3"/>
    <ds:schemaRef ds:uri="f7b9978e-1ae4-4e0d-a131-4a9c6dbd9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CF3B5-0A1E-4114-97EB-073AEB939AC1}">
  <ds:schemaRefs>
    <ds:schemaRef ds:uri="http://schemas.openxmlformats.org/officeDocument/2006/bibliography"/>
  </ds:schemaRefs>
</ds:datastoreItem>
</file>

<file path=customXml/itemProps4.xml><?xml version="1.0" encoding="utf-8"?>
<ds:datastoreItem xmlns:ds="http://schemas.openxmlformats.org/officeDocument/2006/customXml" ds:itemID="{E89431C4-1FE4-4112-833E-503639442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Hehir</dc:creator>
  <cp:keywords/>
  <dc:description/>
  <cp:lastModifiedBy>Josie Hehir</cp:lastModifiedBy>
  <cp:revision>2</cp:revision>
  <cp:lastPrinted>2023-04-04T01:20:00Z</cp:lastPrinted>
  <dcterms:created xsi:type="dcterms:W3CDTF">2023-04-14T03:39:00Z</dcterms:created>
  <dcterms:modified xsi:type="dcterms:W3CDTF">2023-04-14T03:39:00Z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0x01010088E196861C994F47A1D61CA46B2C344C</vt:lpwstr>
  </property>
</Properties>
</file>